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0B0EA6" w14:textId="22EF3142" w:rsidR="00E77F18" w:rsidRPr="00F03E41" w:rsidRDefault="00000000" w:rsidP="006B0810">
      <w:pPr>
        <w:adjustRightInd w:val="0"/>
        <w:snapToGrid w:val="0"/>
        <w:spacing w:beforeLines="100" w:before="312" w:line="580" w:lineRule="exact"/>
        <w:jc w:val="center"/>
        <w:rPr>
          <w:rFonts w:ascii="方正小标宋简体" w:eastAsia="方正小标宋简体" w:hAnsiTheme="majorEastAsia" w:cs="仿宋"/>
          <w:bCs/>
          <w:color w:val="000000" w:themeColor="text1"/>
          <w:sz w:val="44"/>
          <w:szCs w:val="44"/>
        </w:rPr>
      </w:pPr>
      <w:r w:rsidRPr="00F03E41">
        <w:rPr>
          <w:rFonts w:ascii="方正小标宋简体" w:eastAsia="方正小标宋简体" w:hAnsiTheme="majorEastAsia" w:cs="仿宋" w:hint="eastAsia"/>
          <w:bCs/>
          <w:color w:val="000000" w:themeColor="text1"/>
          <w:sz w:val="44"/>
          <w:szCs w:val="44"/>
        </w:rPr>
        <w:t>理事会工作报告</w:t>
      </w:r>
    </w:p>
    <w:p w14:paraId="1C3DBA58" w14:textId="77777777" w:rsidR="00E77F18" w:rsidRDefault="00000000">
      <w:pPr>
        <w:adjustRightInd w:val="0"/>
        <w:snapToGrid w:val="0"/>
        <w:spacing w:line="580" w:lineRule="exact"/>
        <w:jc w:val="center"/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——在中国轻工业联合会五届二次</w:t>
      </w:r>
    </w:p>
    <w:p w14:paraId="072272C0" w14:textId="77777777" w:rsidR="00E77F18" w:rsidRDefault="00000000">
      <w:pPr>
        <w:adjustRightInd w:val="0"/>
        <w:snapToGrid w:val="0"/>
        <w:spacing w:line="580" w:lineRule="exact"/>
        <w:jc w:val="center"/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中华全国手工业合作总社八届二次理事会议上</w:t>
      </w:r>
    </w:p>
    <w:p w14:paraId="4F98ECBE" w14:textId="77777777" w:rsidR="00E77F18" w:rsidRDefault="00000000">
      <w:pPr>
        <w:adjustRightInd w:val="0"/>
        <w:snapToGrid w:val="0"/>
        <w:spacing w:line="580" w:lineRule="exact"/>
        <w:jc w:val="center"/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张崇和</w:t>
      </w:r>
    </w:p>
    <w:p w14:paraId="38BF0952" w14:textId="77777777" w:rsidR="00E77F18" w:rsidRDefault="00000000">
      <w:pPr>
        <w:adjustRightInd w:val="0"/>
        <w:snapToGrid w:val="0"/>
        <w:spacing w:line="580" w:lineRule="exact"/>
        <w:jc w:val="center"/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（</w:t>
      </w:r>
      <w:r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  <w:t>2022</w:t>
      </w: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年</w:t>
      </w:r>
      <w:r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  <w:t>8</w:t>
      </w: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月</w:t>
      </w:r>
      <w:r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  <w:t>9</w:t>
      </w: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日</w:t>
      </w:r>
      <w:r>
        <w:rPr>
          <w:rFonts w:asciiTheme="majorEastAsia" w:eastAsiaTheme="majorEastAsia" w:hAnsiTheme="majorEastAsia" w:cs="楷体"/>
          <w:color w:val="000000" w:themeColor="text1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楷体" w:hint="eastAsia"/>
          <w:color w:val="000000" w:themeColor="text1"/>
          <w:sz w:val="32"/>
          <w:szCs w:val="32"/>
        </w:rPr>
        <w:t>）</w:t>
      </w:r>
    </w:p>
    <w:p w14:paraId="0A0FA37A" w14:textId="77777777" w:rsidR="003F1CEB" w:rsidRDefault="003F1CEB">
      <w:pPr>
        <w:adjustRightInd w:val="0"/>
        <w:snapToGrid w:val="0"/>
        <w:spacing w:line="580" w:lineRule="exact"/>
        <w:rPr>
          <w:rFonts w:asciiTheme="majorEastAsia" w:eastAsiaTheme="majorEastAsia" w:hAnsiTheme="majorEastAsia" w:cs="仿宋"/>
          <w:color w:val="000000" w:themeColor="text1"/>
          <w:sz w:val="32"/>
          <w:szCs w:val="32"/>
        </w:rPr>
      </w:pPr>
    </w:p>
    <w:p w14:paraId="5D9CFEE9" w14:textId="43D629D5" w:rsidR="00E77F18" w:rsidRDefault="00000000">
      <w:pPr>
        <w:adjustRightInd w:val="0"/>
        <w:snapToGrid w:val="0"/>
        <w:spacing w:line="580" w:lineRule="exac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各位理事：</w:t>
      </w:r>
    </w:p>
    <w:p w14:paraId="6AEC1AF7" w14:textId="77777777" w:rsidR="00E77F18" w:rsidRDefault="00000000">
      <w:pPr>
        <w:adjustRightInd w:val="0"/>
        <w:snapToGrid w:val="0"/>
        <w:spacing w:line="580" w:lineRule="exac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现在，我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代表中国轻工业联合会、中华全国手工业合作总社，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向大会报告理事会工作，请予审议。</w:t>
      </w:r>
    </w:p>
    <w:p w14:paraId="7ED36C43" w14:textId="77777777" w:rsidR="00E77F18" w:rsidRDefault="00000000">
      <w:pPr>
        <w:adjustRightInd w:val="0"/>
        <w:snapToGrid w:val="0"/>
        <w:spacing w:before="157" w:after="157" w:line="580" w:lineRule="exact"/>
        <w:jc w:val="center"/>
        <w:rPr>
          <w:rFonts w:ascii="黑体" w:eastAsia="黑体" w:hAnsi="黑体" w:cs="黑体"/>
          <w:bCs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 w:themeColor="text1"/>
          <w:sz w:val="32"/>
          <w:szCs w:val="32"/>
        </w:rPr>
        <w:t>一、</w:t>
      </w:r>
      <w:r>
        <w:rPr>
          <w:rFonts w:ascii="黑体" w:eastAsia="黑体" w:hAnsi="黑体" w:cs="黑体"/>
          <w:bCs/>
          <w:color w:val="000000" w:themeColor="text1"/>
          <w:sz w:val="32"/>
          <w:szCs w:val="32"/>
        </w:rPr>
        <w:t>2021</w:t>
      </w:r>
      <w:r>
        <w:rPr>
          <w:rFonts w:ascii="黑体" w:eastAsia="黑体" w:hAnsi="黑体" w:cs="黑体" w:hint="eastAsia"/>
          <w:bCs/>
          <w:color w:val="000000" w:themeColor="text1"/>
          <w:sz w:val="32"/>
          <w:szCs w:val="32"/>
        </w:rPr>
        <w:t>年工作回顾</w:t>
      </w:r>
    </w:p>
    <w:p w14:paraId="0FED5455" w14:textId="77777777" w:rsidR="00E77F18" w:rsidRDefault="00000000">
      <w:pPr>
        <w:spacing w:line="580" w:lineRule="exact"/>
        <w:ind w:firstLineChars="200" w:firstLine="640"/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2021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年，是中国共产党成立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100周年，是全面迈入社会主义现代化新征程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起步之年，也是中国轻工联和轻工业稳中求进、再创辉煌的一年。一年来，中国轻工联、总社坚持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以习近平新时代中国特色社会主义思想为指导，以推动轻工业高质量发展为主题，以满足人民日益增长的美好生活需要为目的，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深入实施“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三品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战略，大力推动科技创新，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推进轻工产业基础高级化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和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产业链现代化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，会社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各项工作取得明显成效，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轻工业和集体经济高质量发展迈出坚实步伐，成功地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实现了“十四五”的良好开局。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 xml:space="preserve"> </w:t>
      </w:r>
    </w:p>
    <w:p w14:paraId="1EC8FC73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过去一年，我国轻工行业经济总体呈现恢复性增长态势，国内市场需求旺盛，对外出口大幅提升，投资信心稳步恢复。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2021年全年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轻工业实现营业收入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22.4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万亿元，增长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14.4%；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lastRenderedPageBreak/>
        <w:t>实现利润1.4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万亿元，增长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7.4%；出口突破9000亿美元，增长30%；轻工业增加值同比增长11.1%，高于全国工业1.5%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。轻工业为国民经济稳增长和全面建成小康社会，做出了重要贡献。</w:t>
      </w:r>
    </w:p>
    <w:p w14:paraId="1F898AC4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一年来，我们主要做了以下工作：</w:t>
      </w:r>
    </w:p>
    <w:p w14:paraId="7A9D4383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（一）发挥行业组织作用，服务指导能力进一步提升</w:t>
      </w:r>
    </w:p>
    <w:p w14:paraId="7E33EF46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bookmarkStart w:id="0" w:name="_Hlk96627335"/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——引领行业发展。</w:t>
      </w:r>
      <w:bookmarkEnd w:id="0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编制发布了“十四五”期间《轻工业高质量发展指导意见》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《轻工行业技术进步发展指导意见》《轻工装备技术进步发展指导意见》和《食品工业技术进步发展指导意见》，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发布了中国轻工业《年度发展报告》《年度统计公报》《年度经济运行报告》。这些《报告》和《指导意见》的发布，在行业中引发热烈反响，全行业结合学习贯彻《国家“十四五”规划纲要》，开启了行业由大向强迈进的新征程。为推动规划与地方政府工作的有效衔接，向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个省市自治区和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15个计划单列市人民政府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寄送了《轻工“十四五”规划汇编》，对各地轻工业高质量发展发挥了引领作用，得到省市地方和行业的好评。</w:t>
      </w:r>
    </w:p>
    <w:p w14:paraId="296F45D8" w14:textId="77777777" w:rsidR="00E77F18" w:rsidRDefault="00000000">
      <w:pPr>
        <w:spacing w:line="58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——服务政府工作。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组织参加全国人大财经委、中央财办、发改委、工信部、商务部、科技部等有关部委经济运行会议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35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次，提供轻工行业综合分析材料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70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篇、重要行业信息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331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篇。配合工信部完成轻工行业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166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家“专精特新”小巨人企业、《产业及区域发展重点》《行业重点企业白名单》的初审论证工作。参与国务院税则委、发改委、工信部组织的《产业发展与转移指导目录》等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30余项国家政策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的制修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订工作。在为政府服务中发挥了积极作用。</w:t>
      </w:r>
    </w:p>
    <w:p w14:paraId="2CD73B39" w14:textId="77777777" w:rsidR="00E77F18" w:rsidRDefault="00000000">
      <w:pPr>
        <w:spacing w:line="58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——反映行业诉求。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及时向发改委、商务部呼吁对受疫情冲击较大的家具、家电、塑料、皮革制鞋、玩具、陶瓷等传统出口优势行业给予政策支持。向工信部、生态环境部提出轻工行业节能技术、节水之星、能效之星等方案意见。向海关总署报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《对进口旧钢琴加强控制和监管的建议》、向财政部提出《取消PVC树脂出口退税的建议》，向有关部门累计</w:t>
      </w:r>
      <w:r>
        <w:rPr>
          <w:rFonts w:ascii="仿宋_GB2312" w:eastAsia="仿宋_GB2312" w:cs="宋体" w:hint="eastAsia"/>
          <w:bCs/>
          <w:color w:val="000000" w:themeColor="text1"/>
          <w:kern w:val="0"/>
          <w:sz w:val="32"/>
          <w:szCs w:val="32"/>
        </w:rPr>
        <w:t>提出减轻企业税负意见建议</w:t>
      </w:r>
      <w:r>
        <w:rPr>
          <w:rFonts w:ascii="仿宋_GB2312" w:eastAsia="仿宋_GB2312" w:hAnsi="Times New Roman" w:cs="Times New Roman"/>
          <w:bCs/>
          <w:color w:val="000000" w:themeColor="text1"/>
          <w:kern w:val="0"/>
          <w:sz w:val="32"/>
          <w:szCs w:val="32"/>
        </w:rPr>
        <w:t>70</w:t>
      </w:r>
      <w:r>
        <w:rPr>
          <w:rFonts w:ascii="仿宋_GB2312" w:eastAsia="仿宋_GB2312" w:cs="宋体" w:hint="eastAsia"/>
          <w:bCs/>
          <w:color w:val="000000" w:themeColor="text1"/>
          <w:kern w:val="0"/>
          <w:sz w:val="32"/>
          <w:szCs w:val="32"/>
        </w:rPr>
        <w:t>余条，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涵盖皮革、乐器、家电、食品、塑料等</w:t>
      </w:r>
      <w:r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  <w:t>20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多个行业，为轻工行业健康发展争取了政策支持。</w:t>
      </w:r>
    </w:p>
    <w:p w14:paraId="5807C5AF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 w:cs="仿宋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</w:t>
      </w:r>
      <w:r>
        <w:rPr>
          <w:rFonts w:ascii="仿宋_GB2312" w:eastAsia="仿宋_GB2312" w:hAnsi="楷体" w:hint="eastAsia"/>
          <w:b/>
          <w:color w:val="000000" w:themeColor="text1"/>
          <w:sz w:val="32"/>
          <w:szCs w:val="32"/>
        </w:rPr>
        <w:t>助力地方发展。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与上海市合作，开展“时尚消费品产业提高供给能级路径研究”。与泉州市合作，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打造泉州工艺美术强市。与宜宾市合作，开展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绿色食品产业基地建设。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与镇江市合作，研究制定《镇江市醋业发展规划》。与中山市合作，</w:t>
      </w:r>
      <w:r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培育共建“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粤港澳大湾区世界级家电产业集群（中山）</w:t>
      </w:r>
      <w:r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”。与莆田、苏州、晋江、辛集、揭阳、泸州等地合作，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举办</w:t>
      </w:r>
      <w:r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各类展览会、文化节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17</w:t>
      </w:r>
      <w:r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个。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有力地支持了地方经济和区域经济的发展。</w:t>
      </w:r>
    </w:p>
    <w:p w14:paraId="3D37AB75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（二）推动联社深化改革，集体经济转型发展不断加强</w:t>
      </w:r>
    </w:p>
    <w:p w14:paraId="1BB97C07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——加强联社调研。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总社加强对地方联社的服务指导，及时了解改革发展情况。听取上海、广东、四川、山东联社工作汇报，协调解决改革、改制问题。地方联社体制机制焕发新活力。上海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3家联社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，重组成立上海新集体经济合作联社，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实现了城镇集体经济重大改革和可持续发展。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广西联社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全资设立集体资产运营公司，探索了联社改革发展的新路径。山西联社实施“六个一”改革，增强了企事业单位发展动力。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浙江联社在改革中培育了先进制造、工美文旅、生产服务三大产业板块，激发了内生动力，走在全国城镇集体企业转型发展的前列。</w:t>
      </w:r>
    </w:p>
    <w:p w14:paraId="35D7C7D3" w14:textId="77777777" w:rsidR="00E77F18" w:rsidRDefault="00000000">
      <w:pPr>
        <w:spacing w:line="580" w:lineRule="exact"/>
        <w:ind w:firstLine="64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——维护合法权益。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总社发挥指导服务功能，推动上海联社出台《完善城镇集体资产监管、深化集体企业改革的意见》，指导福州联社修订《关于进一步深化城镇集体企业改革指导意见》，为西安联社集体资金使用问题提供政策咨询，为原武汉联社系统单位归口管理问题提供解决方案，为厦门联社研究集体经济改革问题提供借鉴和建议，为东莞联社解决集体资产保全问题，创造与政府沟通的机制，为各地联社来信、来电、来访问题提供政策解读，指导和帮助地方联社较好地维护了合法权益。</w:t>
      </w:r>
    </w:p>
    <w:p w14:paraId="3219B4BB" w14:textId="77777777" w:rsidR="00E77F18" w:rsidRDefault="00000000">
      <w:pPr>
        <w:spacing w:line="580" w:lineRule="exact"/>
        <w:ind w:firstLine="64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——推动合作交流。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总社支持联社系统与轻工行业联动，在科技创新、产业集群、技能人才等方面加强合作。吉林联社会同中国家具协会，为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新安国际家居产业园600亿元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项目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提供咨询服务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。山东联社会同省人社厅、省工会，主办全省轻工联社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 xml:space="preserve">2021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年职业技能竞赛。四川联社作为轻工联职业能力评价直属基地，在全省轻工行业开展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职业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能力评价。广西联社培育发展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35个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行业特色区域，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助力县域经济发展。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泉州联社引导职业院校与工美企业、大师合作，建立实习实训基地。联社和集体经济在交流合作中加快了发展。</w:t>
      </w:r>
    </w:p>
    <w:p w14:paraId="1F3743ED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（三）落实高水平自立自强，科技创新活力持续迸发</w:t>
      </w:r>
    </w:p>
    <w:p w14:paraId="26359458" w14:textId="77777777" w:rsidR="00E77F18" w:rsidRDefault="00000000">
      <w:pPr>
        <w:adjustRightInd w:val="0"/>
        <w:snapToGrid w:val="0"/>
        <w:spacing w:line="580" w:lineRule="exact"/>
        <w:ind w:firstLine="645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lastRenderedPageBreak/>
        <w:t>——开展科技奖励。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坚持奖项激励科技驱新。推荐荣获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2020年度国家科学技术奖励5项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，其中国家技术发明奖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项，国家科学技术进步二等奖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4项。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评选中国轻工联科技奖励项目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223项，其中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一等奖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48项、二等奖71项、三等奖104项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。向科技部推荐重点研发计划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项。向国家知识产权局推荐中国专利奖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3项。向全国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征集全国总工会职工优秀技术创新成果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65项。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有效地激发了科技工作者的创新动力，有力地推动了行业科技进步。</w:t>
      </w:r>
    </w:p>
    <w:p w14:paraId="7088C51D" w14:textId="77777777" w:rsidR="00E77F18" w:rsidRDefault="00000000">
      <w:pPr>
        <w:adjustRightInd w:val="0"/>
        <w:snapToGrid w:val="0"/>
        <w:spacing w:line="580" w:lineRule="exact"/>
        <w:ind w:firstLine="645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——做好成果鉴定。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坚持成果表达技术进步。全年组织轻工科技成果鉴定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199项，其中家电60项、食品51项、酿酒18、塑料15项、生物发酵12项、其它43项。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完成科技部“十三五”国家重点研发计划项目鉴定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38项。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与安琪酵母、天能电池等副会长单位签订协议，提供科技与绿色咨询服务。为“生态型短流程清洁制浆造纸技术研发及产业化示范”等国家重点计划项目，组织专家诊断。多种方式推动轻工科技成果转化为生产力</w:t>
      </w:r>
    </w:p>
    <w:p w14:paraId="49FEDEDF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——完善创新平台。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以“严控数量、提高质量”为原则，围绕产业创新瓶颈，在智能制造、新材料、生物工程等产业发展短板领域，坚持平台带动科技驱新。全年新认定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轻工业工程技术中心44家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，中小企业公共服务示范平台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8家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轻工业工业设计中心19家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。推荐海信容声（广东）获国家级工业设计中心，推荐青岛海高等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4家单位获国家中小企业公共服务示范平台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发布</w:t>
      </w: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年度中国轻工业百强企业、中国轻工业科技百强企业、食品五十强企业以及轻工装备五十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lastRenderedPageBreak/>
        <w:t>强企业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。这些平台极大地激发了轻工业的驱新活力。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 xml:space="preserve"> </w:t>
      </w:r>
    </w:p>
    <w:p w14:paraId="51B8FC3C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（四）实施双碳战略，轻工业绿色发展有效推进</w:t>
      </w:r>
    </w:p>
    <w:p w14:paraId="40B160DD" w14:textId="77777777" w:rsidR="00E77F18" w:rsidRDefault="00000000">
      <w:pPr>
        <w:adjustRightInd w:val="0"/>
        <w:snapToGrid w:val="0"/>
        <w:spacing w:line="580" w:lineRule="exact"/>
        <w:ind w:firstLine="64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——服务绿色制造。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推动轻工行业双碳行为、绿色发展。接受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国家发改委委托，组织“双碳背景下轻工行业高质量发展路径研究”。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协助工信部，制定“十四五”工业绿色发展规划、核心基础零部件与基础制造工艺提升行动计划。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组织对新疆冠龙果茸公司等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家企业开展绿色工厂评价，推荐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4家企业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入围工信部绿色工厂公示名单。完善轻工行业绿色设计产品标准体系，推动家电、塑料、造纸、五金等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10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大领域开展绿色设计产品标准化工作。根据《绿色设计产品评价技术规范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水性和无溶剂合成革》（中国轻工联团体标准），协助昆山发展，指导当地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14家企业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，应用轻工绿色设计产品评价规范，开展自愿性产品论证。有效地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推动了轻工行业绿色发展。</w:t>
      </w:r>
    </w:p>
    <w:p w14:paraId="6FDDDAAB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——做好节水保护。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推动轻工行业生态优先、节水生产。协助工信部编制《实施高耗水行业节水行动计划支撑项目》，协助国家节水中心编制《食品和发酵重点行业节水报告》，协助科技部开展“典型轻工产品取水定额标准及评估体系研究”项目验收，协助生态环境部修订《环境保护综合名录（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2020年新增部分）》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和《新污染物治理行动方案》。征集轻工业节水标准立项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21项，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向工信部报批《制革企业水平衡测试方法》等标准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15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项，以标准强化了轻工行业节水工作成效。</w:t>
      </w:r>
    </w:p>
    <w:p w14:paraId="2D1AD0E7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——开展节能降碳。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推动轻工行业节能减排、节能降碳。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轻工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95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个项目列入工信部工业节能与绿色标准化研究项目，《家居用水性聚氨酯合成革》等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9项团体标准进入工信部绿色设计产品标准清单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，组织轻工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10个节能产品、2项节能技术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申报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2021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年度国家“能效之星”，推动造纸、皮革、食品等重点行业淘汰一批环保难以达标的落后产能。</w:t>
      </w:r>
    </w:p>
    <w:p w14:paraId="78CCEE47" w14:textId="77777777" w:rsidR="00E77F18" w:rsidRDefault="00000000">
      <w:pPr>
        <w:adjustRightInd w:val="0"/>
        <w:snapToGrid w:val="0"/>
        <w:spacing w:line="580" w:lineRule="exact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kern w:val="0"/>
          <w:sz w:val="32"/>
          <w:szCs w:val="32"/>
        </w:rPr>
        <w:t xml:space="preserve">    </w:t>
      </w: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（五）加强标准引领，创新升级力度大幅提升</w:t>
      </w:r>
    </w:p>
    <w:p w14:paraId="68DE1B1E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——完善标准组织。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发挥中国轻工联标准化工作委员会作用，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规范换届程序，严格人选考核，完成缝制机械、家电、酿酒等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14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个标委会换届，选配班子成员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115人次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，优化调整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27个标委会委员154名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，启动制糖、照明电器等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9个标委会的换届工作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，报批日杂、文具、工美等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4个标委会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及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8个分标委会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换届方案，调整优化一批标委会秘书处承担单位。为轻工标准化工作提供了坚实的组织保障。</w:t>
      </w:r>
    </w:p>
    <w:p w14:paraId="2BC33B85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——健全标准体系。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落实《国家标准化发展纲要》，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加强轻工国标、行标、团标、军标“四位一体”建设，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启动编制《“十四五”轻工行业标准体系建设方案》。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全年新立项标准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271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项，其中国标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116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项、行标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155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项。制定发布冰雪运动用品推荐性国家标准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16项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，填补了国内冰雪运动用品标准空白。发布中国轻工联团标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45项，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发布自行车等领域计量技术规范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19项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。完成国标军标复审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17项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，完成家电、造纸等领域计量技术规范立项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12项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，轻工领域国际标准转化率由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2020年的87%提升至2021年的88.4%。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推动了轻工标准化体系建设上水平。</w:t>
      </w:r>
    </w:p>
    <w:p w14:paraId="7BCF2D30" w14:textId="77777777" w:rsidR="00E77F18" w:rsidRDefault="00000000">
      <w:pPr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——加强质量升级。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打造质量标杆企业，发挥品牌引领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作用。推荐纳爱斯等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14家企业申报参评第四届中国质量奖，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推荐美的、青啤、伊利等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26家轻工企业和17个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轻工项目申报参评第七届中国工业大奖，推荐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16家轻工企业荣获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工信部单项冠军示范企业、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7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个轻工产品荣获单项冠军产品。评选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发布第八批轻工升级与创新消费品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98个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制定出台《轻工业检验检测机构管理办法》，推荐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22个班组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获全国质量信得过班组称号，推荐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 xml:space="preserve"> 7个小组获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全国优秀质量管理小组称号。推动轻工行业质量全面提升。</w:t>
      </w:r>
    </w:p>
    <w:p w14:paraId="56057C67" w14:textId="77777777" w:rsidR="00E77F18" w:rsidRDefault="00000000">
      <w:pPr>
        <w:adjustRightInd w:val="0"/>
        <w:snapToGrid w:val="0"/>
        <w:spacing w:line="58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（六）强化规范服务，集群发展持续深化</w:t>
      </w:r>
    </w:p>
    <w:p w14:paraId="2B825FE6" w14:textId="333DA0EC" w:rsidR="00E77F18" w:rsidRDefault="00000000">
      <w:pPr>
        <w:spacing w:line="580" w:lineRule="exact"/>
        <w:ind w:firstLine="645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——加强规范指导。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召开全国轻工产业集群工作会议，总结做法和经验，部署未来五年产业集群工作。主动对接国家区域发展战略，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优化调整布局，强化考核评价，科学规范指导。组织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65人次参与产业集群考评，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对产业结构变化的集群调整其名称，对产业下滑严重的集群，限期整改，确保产业集群名副其实。全年</w:t>
      </w:r>
      <w:r w:rsidR="003F1CEB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共建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产业集群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2</w:t>
      </w:r>
      <w:r w:rsidR="003F1CEB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7</w:t>
      </w:r>
      <w:r>
        <w:rPr>
          <w:rFonts w:ascii="仿宋_GB2312" w:eastAsia="仿宋_GB2312" w:hAnsi="仿宋" w:cs="Times New Roman"/>
          <w:color w:val="000000" w:themeColor="text1"/>
          <w:sz w:val="32"/>
          <w:szCs w:val="32"/>
        </w:rPr>
        <w:t>个，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取消不合格产业集群9个。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发布《中国轻工业产业集群发展报告》，促进产业集群健康发展。</w:t>
      </w:r>
    </w:p>
    <w:p w14:paraId="43A5C449" w14:textId="77777777" w:rsidR="00E77F18" w:rsidRDefault="00000000">
      <w:pPr>
        <w:spacing w:line="580" w:lineRule="exact"/>
        <w:ind w:firstLine="64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——做优产业集群。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坚持市场主导、行业扶持原则，指导集群全产业链开发，全价值链提升，选择支持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创新成果丰硕、品牌优势明显、区域贡献较大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的重点产区，培育形成结构合理、链条完整的优势特色产业集群。</w:t>
      </w:r>
    </w:p>
    <w:p w14:paraId="4967F42B" w14:textId="77777777" w:rsidR="00E77F18" w:rsidRDefault="00000000">
      <w:pPr>
        <w:spacing w:line="580" w:lineRule="exact"/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——深化综合服务。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从规划编制、品牌培育、科技创新、标准质量、宣传展示、招商引资等方面，深度服务轻工产业集群。组织编制《中山市东凤镇家电产业创新升级发展规划》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《郏县铸铁锅产业发展规划》《清徐醋产业发展规划》《平度市美妆用品（睫毛）产业发展规划》，开展中山家电、丽水合成革、赤水晒醋等产区深度合作，提供综合服务，与永康全面合作，规划培育世界级五金产业集群。通过定制化、综合化、专业化服务，有力支撑区域经济高质量发展。</w:t>
      </w:r>
    </w:p>
    <w:p w14:paraId="340EF2AF" w14:textId="77777777" w:rsidR="00E77F18" w:rsidRDefault="00000000">
      <w:pPr>
        <w:spacing w:line="580" w:lineRule="exact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kern w:val="0"/>
          <w:sz w:val="32"/>
          <w:szCs w:val="32"/>
        </w:rPr>
        <w:t xml:space="preserve">    </w:t>
      </w: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（七）振兴传统工艺，工艺美术发展实现长足进步</w:t>
      </w:r>
    </w:p>
    <w:p w14:paraId="3C80EDFB" w14:textId="77777777" w:rsidR="00E77F18" w:rsidRDefault="00000000">
      <w:pPr>
        <w:spacing w:line="580" w:lineRule="exact"/>
        <w:ind w:firstLineChars="200" w:firstLine="643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——推动工美发展。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启动第八届中国工艺美术大师评选工作，制定《第八届中国工艺美术大师评选办法》《评选细则》，召开评选工作座谈会。筹备举办第二届中国工艺美术博览会，展会规模达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4.5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万平米。组织开展百鹤奖、百花奖申报评选。筹建全国工艺美术标准化技术委员会，完成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67位委员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遴选，征集漆器、刺绣、蜡染等方面的标准项目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50余个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。开展工艺美术行业职业能力培训与标准制定，为工艺美术行业繁荣发展贡献力量。</w:t>
      </w:r>
    </w:p>
    <w:p w14:paraId="393677D2" w14:textId="2CD5F941" w:rsidR="00E77F18" w:rsidRDefault="00000000">
      <w:pPr>
        <w:spacing w:line="58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——统筹大师服务。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成功召开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2021中国工艺美术大师工作会议，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部署大师传承创新工作，推动手工艺产业全面振兴</w:t>
      </w:r>
      <w:r w:rsidR="003F1CEB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建立微信宣传专栏，对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50位国大师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代表作开展系列宣传；创办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3期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中国工艺美术专刊，宣传工艺美术大师工匠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55人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次；组织大师进校园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118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人次；持续推进中国工艺美术大师自律管理，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有力地提升了行业影响力和凝聚力。</w:t>
      </w:r>
    </w:p>
    <w:p w14:paraId="799F919F" w14:textId="77777777" w:rsidR="00E77F18" w:rsidRDefault="00000000">
      <w:pPr>
        <w:spacing w:line="580" w:lineRule="exac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——开展传承活动。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制定《工艺美术大师传承创新基地暂行办法》，研究推出首批传承创新基地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56家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，培育中国工艺美术大师传承创新基地院校</w:t>
      </w:r>
      <w:r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12家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。开展轻工大国工匠推荐学习活动，举办轻工大国工匠培训班，编辑出版《轻工</w:t>
      </w: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大国工匠》丛书，筹备开展轻工工匠学院创建活动。发挥大师、工匠引领示范作用，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为促进工艺美术传承创新奠定扎实基础。</w:t>
      </w:r>
    </w:p>
    <w:p w14:paraId="79A274E6" w14:textId="77777777" w:rsidR="00E77F18" w:rsidRDefault="00000000">
      <w:pPr>
        <w:spacing w:line="580" w:lineRule="exact"/>
        <w:rPr>
          <w:rFonts w:ascii="楷体_GB2312" w:eastAsia="楷体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/>
          <w:color w:val="000000" w:themeColor="text1"/>
          <w:sz w:val="32"/>
          <w:szCs w:val="32"/>
        </w:rPr>
        <w:t xml:space="preserve">    </w:t>
      </w: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>（八）评鉴职业能力，技能人才建设谱写新篇章</w:t>
      </w:r>
    </w:p>
    <w:p w14:paraId="686B8A5F" w14:textId="77777777" w:rsidR="00E77F18" w:rsidRDefault="00000000">
      <w:pPr>
        <w:spacing w:line="580" w:lineRule="exact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仿宋"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——推进评价工作。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积极贯彻技能强国战略，落实国家技能人才评价制度改革要求，组建轻工业职业能力评价中心，全面启动职业能力评价新机制。全年开展职业能力等级评价近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3万人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培育建立评价总站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34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家、直属基地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21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家，试运行基地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25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家。组织制修订《互联网营销师》《缝制机械装配调试工》《毛笔制作工》等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14个职业技能标准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。完成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《工艺美术品设计师》等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3个职业技能评价规范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。申报乐器设计师、工业设计师等新职业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39个，获批7个。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合作开展线上互联网营销师、工艺美术品设计师等职业的培训工作。培训考核督导员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550名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、考评员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830名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。试点开展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151个职业的自主评价，有效引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导轻工业劳动者走技能成才之路。</w:t>
      </w:r>
    </w:p>
    <w:p w14:paraId="00A8513B" w14:textId="77777777" w:rsidR="00E77F18" w:rsidRDefault="00000000">
      <w:pPr>
        <w:spacing w:line="580" w:lineRule="exact"/>
        <w:ind w:firstLine="645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——组织技能竞赛。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与人社部联合组织，成功举办首届国家一类全国工业设计职业技能竞赛，全国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支省市区代表队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600余名选手参加决赛，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获得社会各界高度评价。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编制修订《全国轻工职业技能竞赛指导意见》《全国工业设计职业技能大赛技术工作规范汇编》。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组织有关协会开展轻工二类技能大赛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7项13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个职业，参赛选手近万人。全年竞赛产生“全国技术能手”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67名、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“轻工技术能手”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238名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为轻工业转型升级提供了高技能人才服务保障。</w:t>
      </w:r>
    </w:p>
    <w:p w14:paraId="5440FB6E" w14:textId="77777777" w:rsidR="00E77F18" w:rsidRDefault="00000000">
      <w:pPr>
        <w:spacing w:line="580" w:lineRule="exact"/>
        <w:ind w:firstLine="64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——加强职业教育。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组织评选轻工业“十四五”规划教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材立项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199种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、数字化项目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、课题立项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205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种。组织开展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19个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新版专业目录配套教学标准研制，推荐申报教育部课程思政示范项目，推动开展轻工类工程教育专业认证工作。</w:t>
      </w:r>
    </w:p>
    <w:p w14:paraId="5BFA913D" w14:textId="77777777" w:rsidR="00E77F18" w:rsidRDefault="00000000">
      <w:pPr>
        <w:spacing w:line="580" w:lineRule="exact"/>
        <w:ind w:firstLine="645"/>
        <w:rPr>
          <w:rFonts w:ascii="楷体_GB2312" w:eastAsia="楷体_GB2312" w:hAnsi="仿宋"/>
          <w:bCs/>
          <w:color w:val="000000" w:themeColor="text1"/>
          <w:sz w:val="32"/>
          <w:szCs w:val="32"/>
        </w:rPr>
      </w:pPr>
      <w:r>
        <w:rPr>
          <w:rFonts w:ascii="楷体_GB2312" w:eastAsia="楷体_GB2312" w:hAnsi="仿宋" w:hint="eastAsia"/>
          <w:bCs/>
          <w:color w:val="000000" w:themeColor="text1"/>
          <w:sz w:val="32"/>
          <w:szCs w:val="32"/>
        </w:rPr>
        <w:t>（九）庆祝建党百年，永远跟党走的信念更加坚定</w:t>
      </w:r>
    </w:p>
    <w:p w14:paraId="36A2B424" w14:textId="77777777" w:rsidR="00E77F18" w:rsidRDefault="00000000">
      <w:pPr>
        <w:spacing w:line="580" w:lineRule="exact"/>
        <w:ind w:firstLine="645"/>
        <w:jc w:val="lef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b/>
          <w:bCs/>
          <w:color w:val="000000" w:themeColor="text1"/>
          <w:sz w:val="32"/>
          <w:szCs w:val="32"/>
        </w:rPr>
        <w:t>——深化主题教育。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按照中央要求和国资委党委的部署，认真组织开展党史学习教育。深入学习习近平总书记系列重要讲话精神，结合会社实际，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研究确定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138项学习内容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重点，制定党史学习教育安排清单、“我为群众办实事”进度清单，编印《党史学习教育宣传册》，编印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专题简报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24期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党委组织中心组学习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15次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，会社系统党组织书记讲党课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238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人次。组织主题教育活动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督导指导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155人次，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保障党史学习教育落到实处。</w:t>
      </w:r>
    </w:p>
    <w:p w14:paraId="1AE5A0E6" w14:textId="77777777" w:rsidR="00E77F18" w:rsidRDefault="00000000">
      <w:pPr>
        <w:spacing w:line="580" w:lineRule="exact"/>
        <w:ind w:firstLine="645"/>
        <w:rPr>
          <w:rFonts w:ascii="仿宋_GB2312" w:eastAsia="仿宋_GB2312" w:hAnsi="仿宋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——</w:t>
      </w:r>
      <w:r>
        <w:rPr>
          <w:rFonts w:ascii="仿宋_GB2312" w:eastAsia="仿宋_GB2312" w:hAnsi="仿宋" w:cs="仿宋" w:hint="eastAsia"/>
          <w:b/>
          <w:color w:val="000000" w:themeColor="text1"/>
          <w:sz w:val="32"/>
          <w:szCs w:val="32"/>
          <w:shd w:val="clear" w:color="auto" w:fill="FFFFFF"/>
        </w:rPr>
        <w:t>庆祝建党百年。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组织开展“永远跟党走”群众性主题教育活动，深入学习习近平总书记“七一”重要讲话，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召开会社系统庆祝大会，颁发“光荣在党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50年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纪念章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，表彰党建“两化”先进单位、先进基层党组织、优秀共产党员和优秀党务工作者。开展“让党旗在一线高高飘扬”系列活动，总结轻工业强国精神谱系，举办“庆建党百年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展轻工风采”主题摄影展，组织“青春向党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奋斗强国”团建活动，组织广大党员干部前往红岩、西柏坡等红色教育基地，重温红色经典，赓续红色血脉。进一步激发和坚定了永远跟党走的信心和决心。</w:t>
      </w:r>
    </w:p>
    <w:p w14:paraId="765A4688" w14:textId="77777777" w:rsidR="00E77F18" w:rsidRDefault="00000000">
      <w:pPr>
        <w:spacing w:line="580" w:lineRule="exact"/>
        <w:ind w:firstLineChars="200" w:firstLine="640"/>
        <w:rPr>
          <w:rFonts w:ascii="楷体_GB2312" w:eastAsia="楷体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仿宋" w:hint="eastAsia"/>
          <w:color w:val="000000" w:themeColor="text1"/>
          <w:sz w:val="32"/>
          <w:szCs w:val="32"/>
        </w:rPr>
        <w:t>（十）加强党建引领，自身建设稳步提升</w:t>
      </w:r>
    </w:p>
    <w:p w14:paraId="0050CB58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会社党委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全面履行党建主体责任和“一岗双责”要求，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严格落实第一议题制度，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建立党建专题双月会议、工作季度通报、系统半年交流工作制度。推动基层党组织“标准化、规范化”建设全覆盖。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加强会社党风廉政建设，做好巡视整改，推进全面从严治党落地见效。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 xml:space="preserve"> </w:t>
      </w:r>
    </w:p>
    <w:p w14:paraId="36958CDE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圆满完成会社换届大会，选举产生中国轻工联第五届理事会和总社第八届理事会，确定了理事会“一二三四五六”的发展目标，全面开启会社发展新征程。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全年调整配备协会、学会、企事业单位领导干部和本部职工职务调整近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400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人次。选拔任用年轻干部五年累计超过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50人。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举办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8期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青年干部业务交流讲座。制修订会社管理制度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145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项。领导班子切实得到加强，干部队伍结构进一步优化，会社运行更加规范。</w:t>
      </w:r>
    </w:p>
    <w:p w14:paraId="2249E656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shd w:val="clear" w:color="auto" w:fill="FFFFFF"/>
        </w:rPr>
        <w:t>落实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中央脱贫攻坚要求，推动轻工行业参与脱贫攻坚，五年累计投入资金近</w:t>
      </w: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500亿元。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履行社会责任，组织协会和企业开展山区儿童陪伴行动、青少年护眼行动、科学家免费验光配镜活动、公益助学助残活动。贯彻中央疫情防控部署，统筹防疫与发展，推动轻工行业为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抗击新冠疫情捐款捐物累计超过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110亿元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2021年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，中国轻工联再次被民政部</w:t>
      </w:r>
      <w:r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授予“全国先进社会组织”称号，进一步提升了中国轻工联的社会影响力和美誉度。</w:t>
      </w:r>
    </w:p>
    <w:p w14:paraId="08163043" w14:textId="77777777" w:rsidR="00E77F18" w:rsidRDefault="00E77F18">
      <w:pPr>
        <w:spacing w:line="580" w:lineRule="exact"/>
        <w:ind w:firstLineChars="200" w:firstLine="643"/>
        <w:jc w:val="left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</w:p>
    <w:p w14:paraId="56462499" w14:textId="77777777" w:rsidR="00E77F18" w:rsidRDefault="00000000">
      <w:pPr>
        <w:spacing w:line="580" w:lineRule="exact"/>
        <w:ind w:firstLineChars="200" w:firstLine="643"/>
        <w:jc w:val="left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各位代表！</w:t>
      </w:r>
    </w:p>
    <w:p w14:paraId="5BF6EC81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kern w:val="0"/>
          <w:sz w:val="32"/>
          <w:szCs w:val="32"/>
        </w:rPr>
        <w:t>回望过去一年，面对世纪疫情起伏蔓延、外部环境复杂严峻的形势，全国轻工行业坚决贯彻落实党中央的决策部署，</w:t>
      </w:r>
      <w:r>
        <w:rPr>
          <w:rFonts w:ascii="仿宋_GB2312" w:eastAsia="仿宋_GB2312" w:hAnsi="微软雅黑" w:hint="eastAsia"/>
          <w:color w:val="000000" w:themeColor="text1"/>
          <w:kern w:val="0"/>
          <w:sz w:val="32"/>
          <w:szCs w:val="32"/>
        </w:rPr>
        <w:lastRenderedPageBreak/>
        <w:t>勠力同心、拼搏进取、主动作为、砥砺前行，向党和人民交出了一份高质量发展的精彩答卷。在此，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我谨代表中国轻工联、总社，向奋战在轻工战线和联社系统的同志们致以崇高的敬意！向关心、支持轻工业和集体经济改革发展的各级政府部门、社会各界朋友表示衷心地感谢！</w:t>
      </w:r>
    </w:p>
    <w:p w14:paraId="2ADBF26C" w14:textId="77777777" w:rsidR="00E77F18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在肯定成绩的同时，我们也应清醒看到，</w:t>
      </w:r>
      <w:r>
        <w:rPr>
          <w:rStyle w:val="bjh-p"/>
          <w:rFonts w:ascii="仿宋_GB2312" w:eastAsia="仿宋_GB2312" w:hAnsi="Arial" w:cs="Arial" w:hint="eastAsia"/>
          <w:color w:val="000000" w:themeColor="text1"/>
          <w:sz w:val="32"/>
          <w:szCs w:val="32"/>
        </w:rPr>
        <w:t>轻工行业工作和行业发展还有不少困难，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经济全面持续恢复的基础尚不牢固，轻工业和集体经济改革发展仍面临诸多问题和挑战。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投资增长乏力有待缓解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，核心技术“卡脖子”问题依然突出，产业自主可控水平亟需提高，企业创新活力明显不足，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绿色转型发展任重道远。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我们要正视问题，直面挑战，以必胜的信心、创新的思维、扎实的举措，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努力推动轻工业和集体经济高质量发展，赋能满足人民美好生活新期待。</w:t>
      </w:r>
    </w:p>
    <w:p w14:paraId="52EFDFBE" w14:textId="77777777" w:rsidR="00E77F18" w:rsidRDefault="00000000">
      <w:pPr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br w:type="page"/>
      </w:r>
    </w:p>
    <w:p w14:paraId="576752F0" w14:textId="77777777" w:rsidR="00E77F18" w:rsidRDefault="00000000">
      <w:pPr>
        <w:spacing w:beforeLines="50" w:before="156" w:line="580" w:lineRule="exact"/>
        <w:ind w:firstLineChars="200"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二、</w:t>
      </w:r>
      <w:r>
        <w:rPr>
          <w:rFonts w:ascii="黑体" w:eastAsia="黑体" w:hAnsi="黑体"/>
          <w:color w:val="000000" w:themeColor="text1"/>
          <w:sz w:val="32"/>
          <w:szCs w:val="32"/>
        </w:rPr>
        <w:t>2022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年主要工作</w:t>
      </w:r>
    </w:p>
    <w:p w14:paraId="31E5B600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2022年是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党的二十大召开之年，是“十四五”规划实施的关键之年。今年上半年，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轻工生产逐步恢复，盈利水平总体改善，</w:t>
      </w: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消费市场持续回暖，</w:t>
      </w:r>
      <w:r>
        <w:rPr>
          <w:rFonts w:ascii="仿宋_GB2312" w:eastAsia="仿宋_GB2312" w:hAnsi="仿宋" w:cs="Times New Roman" w:hint="eastAsia"/>
          <w:bCs/>
          <w:color w:val="000000" w:themeColor="text1"/>
          <w:sz w:val="32"/>
          <w:szCs w:val="32"/>
        </w:rPr>
        <w:t>商品出口较快增长，固定资产投资规模扩大。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但疫情对轻工产业链、供应链的影响尚未完全消除，原材料、能源价格高位震荡，部分轻工行业仍为负增长，企业经营承受巨大压力。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轻工行业规模以上企业实现营业收入11.27万亿，占全国工业营收的17.23%；同比增长7.0%。轻工行业规模以上企业实现利润6902.77亿元，轻工业营业收入利润率为6.12%，盈利水平总体改善。会社理事会要以习</w:t>
      </w:r>
      <w:r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近平新时代中国特色社会主义思想为指导，全面贯彻落实党的十九大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、十九届历次全会、全国“两会”和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中央经济工作会议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精神，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弘扬伟大建党精神，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坚持稳中求进工作总基调，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完整准确全面贯彻新发展理念，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为“六稳”“六保”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和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社会大局稳定作出积极的贡献，大力促进轻工业和集体经济高质量稳健发展，以优异成绩迎接党的二十大胜利召开。</w:t>
      </w:r>
    </w:p>
    <w:p w14:paraId="5483FEA8" w14:textId="77777777" w:rsidR="00E77F18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年，我们要做好以下重点工作：</w:t>
      </w:r>
    </w:p>
    <w:p w14:paraId="66CD5902" w14:textId="77777777" w:rsidR="00E77F18" w:rsidRDefault="00000000">
      <w:pPr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（一）坚持稳字当头，促进行业平稳健康运行。</w:t>
      </w:r>
      <w:r>
        <w:rPr>
          <w:rFonts w:ascii="仿宋_GB2312" w:eastAsia="仿宋_GB2312" w:hAnsi="楷体" w:hint="eastAsia"/>
          <w:bCs/>
          <w:color w:val="000000" w:themeColor="text1"/>
          <w:sz w:val="32"/>
          <w:szCs w:val="32"/>
        </w:rPr>
        <w:t>要引导轻工行业，积极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应对需求收缩、供给冲击、预期转弱三重压力，</w:t>
      </w:r>
      <w:r>
        <w:rPr>
          <w:rFonts w:ascii="仿宋_GB2312" w:eastAsia="仿宋_GB2312" w:hAnsi="楷体" w:hint="eastAsia"/>
          <w:bCs/>
          <w:color w:val="000000" w:themeColor="text1"/>
          <w:sz w:val="32"/>
          <w:szCs w:val="32"/>
        </w:rPr>
        <w:t>贯彻新发展理念，构建新发展格局，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深化供给侧结构性改革，加快产业转型升级，坚持绿色生态发展，坚持数字智能提升，用好用足国家政策，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努力保持全年轻工业经济平稳运行。</w:t>
      </w:r>
    </w:p>
    <w:p w14:paraId="6EDC83BB" w14:textId="77777777" w:rsidR="00E77F18" w:rsidRDefault="00000000">
      <w:pPr>
        <w:widowControl/>
        <w:tabs>
          <w:tab w:val="left" w:pos="948"/>
        </w:tabs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lastRenderedPageBreak/>
        <w:t>（二）发挥总社作用，推动集体经济改革发展。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提升总社指导服务地方联社能力，总结交流各地联社改革发展的做法和经验，帮助地方联社反映发展中的问题和困难，争取当地政府的支持。指导地方联社用好政府出台的有关政策，充分利用政府在产业、财税、金融、科技方面的措施，争取更多发展资源，改善集体发展条件，壮大集体经济实力。适时召开联社系统座谈会，研究分析城镇集体经济发展的新形势，探索集体资产创新发展的新途径。发扬联社优良传统，推动联社业务协同发展，城镇经济融合发展，全国联社共进共强。</w:t>
      </w:r>
    </w:p>
    <w:p w14:paraId="1CB68D41" w14:textId="77777777" w:rsidR="00E77F18" w:rsidRDefault="00000000">
      <w:pPr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（三）加强规划引领，推动轻工产业现代化。</w:t>
      </w:r>
      <w:r>
        <w:rPr>
          <w:rFonts w:ascii="仿宋_GB2312" w:eastAsia="仿宋_GB2312" w:hAnsi="楷体" w:hint="eastAsia"/>
          <w:bCs/>
          <w:color w:val="000000" w:themeColor="text1"/>
          <w:sz w:val="32"/>
          <w:szCs w:val="32"/>
        </w:rPr>
        <w:t>引导轻工行业，落实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国家“十四五”规划和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2035年远景目标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要求，落实工信部等五部门《数字化助力消费品工业“三品”行动方案》，实施中国轻工联和行业协会发布的轻工业“十四五”发展规划，推进产业数字化转型发展，推进产业基础高级化，推进产业链现代化。服务全面建设社会主义现代化国家战略。充分发挥科技创新驱动作用，全年新建轻工业重点实验室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家，新建轻工业工程技术研究中心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，鉴定推荐科技成果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250项，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评选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轻工科技奖励220项，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推荐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提名国家科技奖20项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。组织研究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轻工重点行业“双碳”行动方向，组织行业绿色低碳技术攻关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。向部委推荐一批政府支持的节能技术、节水技术、低碳技术、绿色技术项目。推动轻工行业培育绿色产品、绿色工厂、绿色供应链和绿色工业园区，推动轻工全行业绿色工厂总量达到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600家，绿色设计产品总量达到1400个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。加快传统产业绿色低碳转型，加强轻工科技自立自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强，全面推进轻工产业现代化。</w:t>
      </w:r>
    </w:p>
    <w:p w14:paraId="2255B4E1" w14:textId="77777777" w:rsidR="00E77F18" w:rsidRDefault="00000000">
      <w:pPr>
        <w:widowControl/>
        <w:tabs>
          <w:tab w:val="left" w:pos="948"/>
        </w:tabs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（四）健全标准体系，推动轻工业提质增效。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贯彻落实《国家标准化发展纲要》，编制发布《轻工行业标准体系建设方案》。全年制修订国标、行标、军标、计量技术规范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300项，征集团体标准计划40项，发布团体标准30项，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制定绿色工厂和绿色设计产品标准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30项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，组织制定工信部已立项绿色产品标准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46项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。“十四五”期间，在造纸、塑料、家电等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11个重点行业，制定绿色设计产品团体标准107项。组织制定工艺美术国家标准，研究制定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轻工业智慧产业园区评价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标准，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围绕产品性能、技术能力、用户需求等制定质量分级标准。探索标准与认证融合发展。完成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25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个标委会和分标委会换届工作。以健全的标准体系推动轻工业提质增效。</w:t>
      </w:r>
    </w:p>
    <w:p w14:paraId="4D08F367" w14:textId="3E8A4739" w:rsidR="00E77F18" w:rsidRDefault="00000000">
      <w:pPr>
        <w:widowControl/>
        <w:tabs>
          <w:tab w:val="left" w:pos="948"/>
        </w:tabs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仿宋" w:hint="eastAsia"/>
          <w:bCs/>
          <w:color w:val="000000" w:themeColor="text1"/>
          <w:sz w:val="32"/>
          <w:szCs w:val="32"/>
        </w:rPr>
        <w:t>（五）做好评比推荐，促进行业创先争优</w:t>
      </w: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组织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60家轻工企业申报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工信部单项冠军示范企业和单项冠军产品。继续开展轻工行业质量信得过班组建设和优秀质量管理小组活动。做好第八批轻工升级和创新消费品的评选和发布，力争轻工升级和创新消费品累计达到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550个。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会同全国财贸轻纺工会，开展轻工行业职工创新成果推荐活动，组织推荐创新成果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100项。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继续做好轻工百强评价，按照年度统计指标，评出轻工行业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200强，轻工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科技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150强，食品行业50强，轻工装备50强。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为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100家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专精特新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小巨人企业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提供个性化服务，推动轻工业新培育小巨人企业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100家以上，使轻工小巨人企业总量达到300家。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继续向工信部、商务部“双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品节”推介优秀轻工产品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500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个。全面推动形成轻工行业创先争优的良好氛围。</w:t>
      </w:r>
    </w:p>
    <w:p w14:paraId="6B6EA430" w14:textId="151BBBD8" w:rsidR="00E77F18" w:rsidRDefault="00000000">
      <w:pPr>
        <w:widowControl/>
        <w:tabs>
          <w:tab w:val="left" w:pos="948"/>
          <w:tab w:val="left" w:pos="4809"/>
        </w:tabs>
        <w:spacing w:line="580" w:lineRule="exact"/>
        <w:ind w:firstLineChars="200" w:firstLine="640"/>
        <w:rPr>
          <w:rFonts w:ascii="仿宋_GB2312" w:eastAsia="仿宋_GB2312" w:hAnsi="仿宋"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（六）深化集群工作，助力区域经济发展。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贯彻落实习近平总书记要求，支持地方打造优势互补高质量发展的区域经济。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按照“规范管理、科学布局、提高质量、动态调整、总量控制”基本原则，继续开展轻工产业集群共建工作，全年</w:t>
      </w:r>
      <w:r w:rsidR="003F1CEB">
        <w:rPr>
          <w:rFonts w:ascii="仿宋_GB2312" w:eastAsia="仿宋_GB2312" w:hAnsi="仿宋" w:hint="eastAsia"/>
          <w:color w:val="000000" w:themeColor="text1"/>
          <w:sz w:val="32"/>
          <w:szCs w:val="32"/>
        </w:rPr>
        <w:t>共建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产业集群</w:t>
      </w:r>
      <w:r w:rsidR="003F1CEB"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15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个，调整取消不合格产业集群称号。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修订《产业集群管理办法》，建立产业集群经济运行报送机制，优化产业集群考核评价机制。完成郏县铸铁锅产业、清徐县醋产业、孝南区纸卫品产业、射洪市酒产业、莆田市制鞋产业、赤水市晒醋产业的发展规划编制工作，主动跟进、统筹服务。组织协会与永康市共建世界级五金产业集群。继续落实与宜宾、泸州、泉州的产业发展合作协议。在现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290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家轻工产业集群中，选择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推动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30个规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模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300亿以上的产业集群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，向先进制造业集群迈进，形成超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万亿元规模的轻工产业集群先进群体，为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国家区域经济优化布局做出贡献。</w:t>
      </w:r>
    </w:p>
    <w:p w14:paraId="0E9DA340" w14:textId="77777777" w:rsidR="00E77F18" w:rsidRDefault="00000000">
      <w:pPr>
        <w:widowControl/>
        <w:tabs>
          <w:tab w:val="left" w:pos="948"/>
        </w:tabs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（七）服务大师工匠，推动传统工艺繁荣振兴。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落实国家《传统工艺振兴计划》，服务工艺美术大师，振兴传统工艺产业。全力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办好第二届中国工艺美术博览会，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办好工艺美术传承与发展论坛，培育高品质、高水平、高效益的专业品牌展会。公平公正做好第八届中国工艺美术大师评选工作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评出德艺双馨，评出真正大师，评出工艺美术领军人物。继续开展轻工大国工匠推荐学习活动，开展工艺美术大师传承创新基地建设。开展工匠学院创建，弘扬工匠精神。办好中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国传统工艺传承创新高级研修班，高质量编辑大国工匠事迹丛书，高水平编辑《中国工艺美术大师》期刊，高标准编发国大师微信专栏，组织开展工艺美术人才培训，实操考评工美技能人才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3000人。全面弘扬大师工匠精神，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大力振兴传统工艺产业。</w:t>
      </w:r>
    </w:p>
    <w:p w14:paraId="508C919C" w14:textId="77777777" w:rsidR="00E77F18" w:rsidRDefault="00000000">
      <w:pPr>
        <w:widowControl/>
        <w:tabs>
          <w:tab w:val="left" w:pos="948"/>
        </w:tabs>
        <w:spacing w:line="58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（八）加强技能赛训，支撑轻工强国建设。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贯彻落实国家技能强国战略，培训各类轻工职业技能人才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5万人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，筹备召开轻工业职业能力评价年度工作会议，新建职业能力评价总站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5家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，新建直属评价基地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20家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，培训职业能力考评员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1500人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。组织制修订国家职业标准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53个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，制定轻工急需职业能力评价规范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25个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。全力办好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2022年全国工业设计技能竞赛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，争取申报办好焙烤、酿酒、陶瓷、木雕等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7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个领域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15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个工种的国家二类职业技能大赛，预计参赛选手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1万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人。借鉴世界技能大赛办赛经验，完善组织机制，优化赛项设置，创新体制机制，提高办赛质量和水平。筹备组建好新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一届轻工行指委，开好换届大会，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做好职教集团工作，推进行业职业教育。为轻工强国建设提供人才支撑。</w:t>
      </w:r>
    </w:p>
    <w:p w14:paraId="3BBAF2D3" w14:textId="77777777" w:rsidR="00E77F18" w:rsidRDefault="00000000">
      <w:pPr>
        <w:spacing w:line="580" w:lineRule="exact"/>
        <w:ind w:firstLineChars="300" w:firstLine="960"/>
        <w:rPr>
          <w:color w:val="000000" w:themeColor="text1"/>
        </w:rPr>
      </w:pPr>
      <w:r>
        <w:rPr>
          <w:rFonts w:ascii="楷体_GB2312" w:eastAsia="楷体_GB2312" w:hAnsi="楷体" w:hint="eastAsia"/>
          <w:bCs/>
          <w:color w:val="000000" w:themeColor="text1"/>
          <w:sz w:val="32"/>
          <w:szCs w:val="32"/>
        </w:rPr>
        <w:t>（九）强化党建统领，全面提升治理能力。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深刻认识和理解“两个确立”的决定性意义，把提高政治判断力、政治领悟力、政治执行力落实到推动轻工业高质量发展行动上。巩固拓展党史学习教育成果。落实主体责任，加强党风廉政建设。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做好国资委巡视整改工作。做好</w:t>
      </w:r>
      <w:r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9家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协会和</w:t>
      </w:r>
      <w:r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30家党组织换届工作。</w:t>
      </w:r>
      <w:r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加大年轻干部培养选用力度。规范会社内部管理。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优化会员结构，提高会员服务质量，</w:t>
      </w:r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推动《深化会员</w:t>
      </w:r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lastRenderedPageBreak/>
        <w:t>服务指导意见》落地见效。统筹疫情防控和会社发展。做好党的二十大精神的学习贯彻。不断提高联合会和总社的现代化治理能力。</w:t>
      </w:r>
    </w:p>
    <w:p w14:paraId="0E026ABD" w14:textId="77777777" w:rsidR="00E77F18" w:rsidRDefault="00E77F18">
      <w:pPr>
        <w:pStyle w:val="p0"/>
        <w:spacing w:line="580" w:lineRule="exact"/>
        <w:ind w:firstLine="640"/>
        <w:rPr>
          <w:rFonts w:ascii="仿宋_GB2312" w:eastAsia="仿宋_GB2312" w:hAnsi="仿宋" w:cs="仿宋_GB2312"/>
          <w:b/>
          <w:color w:val="000000" w:themeColor="text1"/>
          <w:sz w:val="32"/>
          <w:szCs w:val="32"/>
        </w:rPr>
      </w:pPr>
    </w:p>
    <w:p w14:paraId="0DC57F39" w14:textId="77777777" w:rsidR="00E77F18" w:rsidRDefault="00000000">
      <w:pPr>
        <w:pStyle w:val="p0"/>
        <w:spacing w:line="580" w:lineRule="exact"/>
        <w:ind w:firstLine="640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b/>
          <w:color w:val="000000" w:themeColor="text1"/>
          <w:sz w:val="32"/>
          <w:szCs w:val="32"/>
        </w:rPr>
        <w:t>各位代表！</w:t>
      </w:r>
    </w:p>
    <w:p w14:paraId="6CAE67C6" w14:textId="77777777" w:rsidR="00E77F18" w:rsidRDefault="00000000">
      <w:pPr>
        <w:spacing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实干成就梦想，</w:t>
      </w:r>
      <w:r>
        <w:rPr>
          <w:rFonts w:ascii="仿宋_GB2312" w:eastAsia="仿宋_GB2312" w:hAnsi="Arial" w:cs="Arial" w:hint="eastAsia"/>
          <w:color w:val="000000" w:themeColor="text1"/>
          <w:sz w:val="32"/>
          <w:szCs w:val="32"/>
          <w:shd w:val="clear" w:color="auto" w:fill="FFFFFF"/>
        </w:rPr>
        <w:t>奋斗创造未来。让我们更加紧密地团结在以习近平同志为核心的党中央周围，踔厉奋发，笃定前行，努力建设凝心聚力、拼搏奋进、让党放心、胸怀轻工、服务大局、民主自治、奉献强国的职业化队伍，奋力开创轻工业和集体经济高质量发展新局面，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  <w:shd w:val="clear" w:color="auto" w:fill="FFFFFF"/>
        </w:rPr>
        <w:t>以优异的成绩向党的二十大献礼！</w:t>
      </w:r>
    </w:p>
    <w:sectPr w:rsidR="00E77F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A33805" w14:textId="77777777" w:rsidR="000E1D99" w:rsidRDefault="000E1D99">
      <w:r>
        <w:separator/>
      </w:r>
    </w:p>
  </w:endnote>
  <w:endnote w:type="continuationSeparator" w:id="0">
    <w:p w14:paraId="785ED152" w14:textId="77777777" w:rsidR="000E1D99" w:rsidRDefault="000E1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F3BA9" w14:textId="77777777" w:rsidR="00C10C1D" w:rsidRDefault="00C10C1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959042"/>
      <w:docPartObj>
        <w:docPartGallery w:val="AutoText"/>
      </w:docPartObj>
    </w:sdtPr>
    <w:sdtContent>
      <w:p w14:paraId="38C0D52D" w14:textId="463F8C0A" w:rsidR="00E77F18" w:rsidRDefault="00000000" w:rsidP="00C10C1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E0842" w14:textId="77777777" w:rsidR="00C10C1D" w:rsidRDefault="00C10C1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8ABE07" w14:textId="77777777" w:rsidR="000E1D99" w:rsidRDefault="000E1D99">
      <w:r>
        <w:separator/>
      </w:r>
    </w:p>
  </w:footnote>
  <w:footnote w:type="continuationSeparator" w:id="0">
    <w:p w14:paraId="01E0C70D" w14:textId="77777777" w:rsidR="000E1D99" w:rsidRDefault="000E1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FFCE71" w14:textId="77777777" w:rsidR="00C10C1D" w:rsidRDefault="00C10C1D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6387BF" w14:textId="77777777" w:rsidR="00C10C1D" w:rsidRDefault="00C10C1D" w:rsidP="00C10C1D">
    <w:pPr>
      <w:pStyle w:val="a9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E3908" w14:textId="77777777" w:rsidR="00C10C1D" w:rsidRDefault="00C10C1D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U0ZWMwOTZlNDc1ZjYxMTFkMGExZTM4Njk4NThhYmQifQ=="/>
  </w:docVars>
  <w:rsids>
    <w:rsidRoot w:val="00AE1872"/>
    <w:rsid w:val="000018F9"/>
    <w:rsid w:val="00003917"/>
    <w:rsid w:val="000040C0"/>
    <w:rsid w:val="0000624B"/>
    <w:rsid w:val="0000699C"/>
    <w:rsid w:val="000074E2"/>
    <w:rsid w:val="00007905"/>
    <w:rsid w:val="000109D3"/>
    <w:rsid w:val="00011982"/>
    <w:rsid w:val="00014486"/>
    <w:rsid w:val="00015D5F"/>
    <w:rsid w:val="00021C45"/>
    <w:rsid w:val="000247B2"/>
    <w:rsid w:val="00024C86"/>
    <w:rsid w:val="00025A08"/>
    <w:rsid w:val="00030993"/>
    <w:rsid w:val="00035559"/>
    <w:rsid w:val="0003632B"/>
    <w:rsid w:val="000409FB"/>
    <w:rsid w:val="000425B6"/>
    <w:rsid w:val="00042660"/>
    <w:rsid w:val="00045530"/>
    <w:rsid w:val="00045973"/>
    <w:rsid w:val="00046661"/>
    <w:rsid w:val="000505A2"/>
    <w:rsid w:val="00051FC2"/>
    <w:rsid w:val="00052064"/>
    <w:rsid w:val="00055F7D"/>
    <w:rsid w:val="00056329"/>
    <w:rsid w:val="0005798D"/>
    <w:rsid w:val="00057EA9"/>
    <w:rsid w:val="00061FAF"/>
    <w:rsid w:val="0006364F"/>
    <w:rsid w:val="00063754"/>
    <w:rsid w:val="00063BA5"/>
    <w:rsid w:val="00065EA0"/>
    <w:rsid w:val="00067D10"/>
    <w:rsid w:val="00070C9F"/>
    <w:rsid w:val="00073C75"/>
    <w:rsid w:val="00073E86"/>
    <w:rsid w:val="00077044"/>
    <w:rsid w:val="0007757A"/>
    <w:rsid w:val="00084252"/>
    <w:rsid w:val="00087777"/>
    <w:rsid w:val="000907D9"/>
    <w:rsid w:val="00091DAF"/>
    <w:rsid w:val="000A0A5A"/>
    <w:rsid w:val="000A535C"/>
    <w:rsid w:val="000A6C67"/>
    <w:rsid w:val="000A7C1E"/>
    <w:rsid w:val="000B0AA4"/>
    <w:rsid w:val="000B1C04"/>
    <w:rsid w:val="000B21CE"/>
    <w:rsid w:val="000B2DD8"/>
    <w:rsid w:val="000B6161"/>
    <w:rsid w:val="000C5423"/>
    <w:rsid w:val="000D0772"/>
    <w:rsid w:val="000D25EF"/>
    <w:rsid w:val="000D3314"/>
    <w:rsid w:val="000D3D47"/>
    <w:rsid w:val="000E11D1"/>
    <w:rsid w:val="000E189D"/>
    <w:rsid w:val="000E1D99"/>
    <w:rsid w:val="000E50DE"/>
    <w:rsid w:val="000E58BD"/>
    <w:rsid w:val="000E78D8"/>
    <w:rsid w:val="000F344B"/>
    <w:rsid w:val="000F3A03"/>
    <w:rsid w:val="000F3DB9"/>
    <w:rsid w:val="000F3DF0"/>
    <w:rsid w:val="000F4E6E"/>
    <w:rsid w:val="000F5EAC"/>
    <w:rsid w:val="00100599"/>
    <w:rsid w:val="0010211D"/>
    <w:rsid w:val="00104F85"/>
    <w:rsid w:val="00107F5E"/>
    <w:rsid w:val="00114045"/>
    <w:rsid w:val="001146C9"/>
    <w:rsid w:val="0011489A"/>
    <w:rsid w:val="001152A9"/>
    <w:rsid w:val="00116130"/>
    <w:rsid w:val="001200ED"/>
    <w:rsid w:val="00122B05"/>
    <w:rsid w:val="00123B10"/>
    <w:rsid w:val="00125583"/>
    <w:rsid w:val="00132587"/>
    <w:rsid w:val="00137A78"/>
    <w:rsid w:val="00137EEE"/>
    <w:rsid w:val="001411B9"/>
    <w:rsid w:val="001454CA"/>
    <w:rsid w:val="00155360"/>
    <w:rsid w:val="001556C2"/>
    <w:rsid w:val="001559BB"/>
    <w:rsid w:val="001601C8"/>
    <w:rsid w:val="001628F4"/>
    <w:rsid w:val="001629CB"/>
    <w:rsid w:val="00163268"/>
    <w:rsid w:val="0016571D"/>
    <w:rsid w:val="00166DD7"/>
    <w:rsid w:val="0016749A"/>
    <w:rsid w:val="001679D6"/>
    <w:rsid w:val="001744F8"/>
    <w:rsid w:val="001801CA"/>
    <w:rsid w:val="001823AE"/>
    <w:rsid w:val="00182F82"/>
    <w:rsid w:val="00185F30"/>
    <w:rsid w:val="001904BF"/>
    <w:rsid w:val="001908A7"/>
    <w:rsid w:val="00195CBD"/>
    <w:rsid w:val="00196754"/>
    <w:rsid w:val="00196AE0"/>
    <w:rsid w:val="001A1AD5"/>
    <w:rsid w:val="001A4774"/>
    <w:rsid w:val="001A7D50"/>
    <w:rsid w:val="001B0A26"/>
    <w:rsid w:val="001B2818"/>
    <w:rsid w:val="001B481D"/>
    <w:rsid w:val="001B5590"/>
    <w:rsid w:val="001B58AD"/>
    <w:rsid w:val="001C029D"/>
    <w:rsid w:val="001C0AD4"/>
    <w:rsid w:val="001C1C1B"/>
    <w:rsid w:val="001C2210"/>
    <w:rsid w:val="001C2C20"/>
    <w:rsid w:val="001C2ED0"/>
    <w:rsid w:val="001C360E"/>
    <w:rsid w:val="001C77C9"/>
    <w:rsid w:val="001D24F8"/>
    <w:rsid w:val="001D3F14"/>
    <w:rsid w:val="001D7317"/>
    <w:rsid w:val="001E0014"/>
    <w:rsid w:val="001E3D17"/>
    <w:rsid w:val="001F15E4"/>
    <w:rsid w:val="001F1F20"/>
    <w:rsid w:val="00202AEB"/>
    <w:rsid w:val="0020375F"/>
    <w:rsid w:val="00210A5C"/>
    <w:rsid w:val="0021119C"/>
    <w:rsid w:val="002121A8"/>
    <w:rsid w:val="002128D9"/>
    <w:rsid w:val="00212F40"/>
    <w:rsid w:val="00213886"/>
    <w:rsid w:val="0021629C"/>
    <w:rsid w:val="00216B7B"/>
    <w:rsid w:val="00222F03"/>
    <w:rsid w:val="00223DFA"/>
    <w:rsid w:val="00224B2B"/>
    <w:rsid w:val="00226400"/>
    <w:rsid w:val="00227DC4"/>
    <w:rsid w:val="0023357F"/>
    <w:rsid w:val="002353BF"/>
    <w:rsid w:val="002404AF"/>
    <w:rsid w:val="00242487"/>
    <w:rsid w:val="0024477A"/>
    <w:rsid w:val="00244EE0"/>
    <w:rsid w:val="00245557"/>
    <w:rsid w:val="00245EA8"/>
    <w:rsid w:val="00252AB6"/>
    <w:rsid w:val="00253578"/>
    <w:rsid w:val="002539BB"/>
    <w:rsid w:val="00255A60"/>
    <w:rsid w:val="00255E3C"/>
    <w:rsid w:val="0025739B"/>
    <w:rsid w:val="00257D01"/>
    <w:rsid w:val="00257D44"/>
    <w:rsid w:val="002619FB"/>
    <w:rsid w:val="002642A3"/>
    <w:rsid w:val="00274666"/>
    <w:rsid w:val="002767E8"/>
    <w:rsid w:val="00276E59"/>
    <w:rsid w:val="002772A7"/>
    <w:rsid w:val="00277BA1"/>
    <w:rsid w:val="00282613"/>
    <w:rsid w:val="0028278F"/>
    <w:rsid w:val="00282AA1"/>
    <w:rsid w:val="00287149"/>
    <w:rsid w:val="00291236"/>
    <w:rsid w:val="00294CA5"/>
    <w:rsid w:val="002A00D8"/>
    <w:rsid w:val="002A0E77"/>
    <w:rsid w:val="002A4718"/>
    <w:rsid w:val="002A67A5"/>
    <w:rsid w:val="002A7111"/>
    <w:rsid w:val="002B2D64"/>
    <w:rsid w:val="002B3053"/>
    <w:rsid w:val="002C22BB"/>
    <w:rsid w:val="002C6821"/>
    <w:rsid w:val="002C6889"/>
    <w:rsid w:val="002C7942"/>
    <w:rsid w:val="002C7E9F"/>
    <w:rsid w:val="002C7F33"/>
    <w:rsid w:val="002D0CB5"/>
    <w:rsid w:val="002D593B"/>
    <w:rsid w:val="002E2C3A"/>
    <w:rsid w:val="002E526B"/>
    <w:rsid w:val="002E56AB"/>
    <w:rsid w:val="002E5BC1"/>
    <w:rsid w:val="002E63C3"/>
    <w:rsid w:val="002F30F7"/>
    <w:rsid w:val="002F3501"/>
    <w:rsid w:val="002F487A"/>
    <w:rsid w:val="002F4AB4"/>
    <w:rsid w:val="002F5476"/>
    <w:rsid w:val="002F5FCD"/>
    <w:rsid w:val="002F66DC"/>
    <w:rsid w:val="00300004"/>
    <w:rsid w:val="00300D32"/>
    <w:rsid w:val="0030542B"/>
    <w:rsid w:val="00306D70"/>
    <w:rsid w:val="0031281C"/>
    <w:rsid w:val="0031296F"/>
    <w:rsid w:val="00316B1C"/>
    <w:rsid w:val="003201C4"/>
    <w:rsid w:val="00320B34"/>
    <w:rsid w:val="00325A8D"/>
    <w:rsid w:val="00327998"/>
    <w:rsid w:val="00331118"/>
    <w:rsid w:val="00335B05"/>
    <w:rsid w:val="0034062A"/>
    <w:rsid w:val="00341613"/>
    <w:rsid w:val="003424F4"/>
    <w:rsid w:val="00342F7B"/>
    <w:rsid w:val="00345765"/>
    <w:rsid w:val="003459C0"/>
    <w:rsid w:val="00346245"/>
    <w:rsid w:val="003468EF"/>
    <w:rsid w:val="00346C5D"/>
    <w:rsid w:val="00352774"/>
    <w:rsid w:val="003552D9"/>
    <w:rsid w:val="003553B3"/>
    <w:rsid w:val="00356C14"/>
    <w:rsid w:val="00357371"/>
    <w:rsid w:val="00357C6B"/>
    <w:rsid w:val="0036002E"/>
    <w:rsid w:val="00364B69"/>
    <w:rsid w:val="0036636D"/>
    <w:rsid w:val="00367B87"/>
    <w:rsid w:val="00371043"/>
    <w:rsid w:val="00372025"/>
    <w:rsid w:val="00372349"/>
    <w:rsid w:val="00374FAF"/>
    <w:rsid w:val="003779DC"/>
    <w:rsid w:val="00381D92"/>
    <w:rsid w:val="003842E2"/>
    <w:rsid w:val="00384638"/>
    <w:rsid w:val="00386564"/>
    <w:rsid w:val="003915B6"/>
    <w:rsid w:val="003936CF"/>
    <w:rsid w:val="00393C24"/>
    <w:rsid w:val="00395ACB"/>
    <w:rsid w:val="003961B5"/>
    <w:rsid w:val="003972D5"/>
    <w:rsid w:val="003A1AEA"/>
    <w:rsid w:val="003A3C3D"/>
    <w:rsid w:val="003B0997"/>
    <w:rsid w:val="003B17B8"/>
    <w:rsid w:val="003B2884"/>
    <w:rsid w:val="003B37C2"/>
    <w:rsid w:val="003B6551"/>
    <w:rsid w:val="003C2E91"/>
    <w:rsid w:val="003C30CC"/>
    <w:rsid w:val="003C3284"/>
    <w:rsid w:val="003C3CB5"/>
    <w:rsid w:val="003C559F"/>
    <w:rsid w:val="003D003B"/>
    <w:rsid w:val="003D14B7"/>
    <w:rsid w:val="003D21EC"/>
    <w:rsid w:val="003E3C81"/>
    <w:rsid w:val="003E47A7"/>
    <w:rsid w:val="003F1CEB"/>
    <w:rsid w:val="003F23FF"/>
    <w:rsid w:val="004009B5"/>
    <w:rsid w:val="00401305"/>
    <w:rsid w:val="00404750"/>
    <w:rsid w:val="00404A10"/>
    <w:rsid w:val="00407FFE"/>
    <w:rsid w:val="0041126A"/>
    <w:rsid w:val="00411D1F"/>
    <w:rsid w:val="00412079"/>
    <w:rsid w:val="00412D4B"/>
    <w:rsid w:val="00420182"/>
    <w:rsid w:val="004232FF"/>
    <w:rsid w:val="00426CED"/>
    <w:rsid w:val="004316C9"/>
    <w:rsid w:val="00431BC3"/>
    <w:rsid w:val="00433273"/>
    <w:rsid w:val="00434716"/>
    <w:rsid w:val="0043543B"/>
    <w:rsid w:val="004362D2"/>
    <w:rsid w:val="00443CA7"/>
    <w:rsid w:val="00443DDD"/>
    <w:rsid w:val="004456FE"/>
    <w:rsid w:val="00446EA6"/>
    <w:rsid w:val="00451321"/>
    <w:rsid w:val="004518A8"/>
    <w:rsid w:val="00454CF9"/>
    <w:rsid w:val="00456AAB"/>
    <w:rsid w:val="004605EF"/>
    <w:rsid w:val="00462734"/>
    <w:rsid w:val="004633DA"/>
    <w:rsid w:val="00470234"/>
    <w:rsid w:val="00472F3A"/>
    <w:rsid w:val="004730E8"/>
    <w:rsid w:val="00475BD1"/>
    <w:rsid w:val="00483CA2"/>
    <w:rsid w:val="00487C11"/>
    <w:rsid w:val="00490882"/>
    <w:rsid w:val="004925C3"/>
    <w:rsid w:val="00495170"/>
    <w:rsid w:val="00496347"/>
    <w:rsid w:val="00496EE8"/>
    <w:rsid w:val="004A0FA6"/>
    <w:rsid w:val="004A50FE"/>
    <w:rsid w:val="004B0752"/>
    <w:rsid w:val="004B2FFF"/>
    <w:rsid w:val="004B4E9B"/>
    <w:rsid w:val="004B55D3"/>
    <w:rsid w:val="004B7776"/>
    <w:rsid w:val="004B7E71"/>
    <w:rsid w:val="004C0565"/>
    <w:rsid w:val="004C06B8"/>
    <w:rsid w:val="004C0A8F"/>
    <w:rsid w:val="004C4972"/>
    <w:rsid w:val="004D16C9"/>
    <w:rsid w:val="004D42A4"/>
    <w:rsid w:val="004D5F35"/>
    <w:rsid w:val="004E0248"/>
    <w:rsid w:val="004E2098"/>
    <w:rsid w:val="004E2F06"/>
    <w:rsid w:val="004E31A6"/>
    <w:rsid w:val="004E5EDA"/>
    <w:rsid w:val="004F3DFE"/>
    <w:rsid w:val="005040B7"/>
    <w:rsid w:val="00504F6F"/>
    <w:rsid w:val="00505F97"/>
    <w:rsid w:val="00507B6A"/>
    <w:rsid w:val="00512194"/>
    <w:rsid w:val="00512DCF"/>
    <w:rsid w:val="00514016"/>
    <w:rsid w:val="005172C6"/>
    <w:rsid w:val="00517479"/>
    <w:rsid w:val="00520905"/>
    <w:rsid w:val="00520A3A"/>
    <w:rsid w:val="00523202"/>
    <w:rsid w:val="00525983"/>
    <w:rsid w:val="005273E4"/>
    <w:rsid w:val="00527EB9"/>
    <w:rsid w:val="00530B04"/>
    <w:rsid w:val="00533381"/>
    <w:rsid w:val="00534206"/>
    <w:rsid w:val="005348F8"/>
    <w:rsid w:val="00534D27"/>
    <w:rsid w:val="00535673"/>
    <w:rsid w:val="00535742"/>
    <w:rsid w:val="00543B77"/>
    <w:rsid w:val="00544CAF"/>
    <w:rsid w:val="00545FDA"/>
    <w:rsid w:val="00552C84"/>
    <w:rsid w:val="005545EC"/>
    <w:rsid w:val="0055540C"/>
    <w:rsid w:val="00556A05"/>
    <w:rsid w:val="00556DE9"/>
    <w:rsid w:val="00563685"/>
    <w:rsid w:val="00563A3E"/>
    <w:rsid w:val="00564234"/>
    <w:rsid w:val="00567B81"/>
    <w:rsid w:val="0057171D"/>
    <w:rsid w:val="00572A6D"/>
    <w:rsid w:val="005734D5"/>
    <w:rsid w:val="00574072"/>
    <w:rsid w:val="00574379"/>
    <w:rsid w:val="00574BDF"/>
    <w:rsid w:val="0058112D"/>
    <w:rsid w:val="005821ED"/>
    <w:rsid w:val="00584BE7"/>
    <w:rsid w:val="005858D6"/>
    <w:rsid w:val="00585F4F"/>
    <w:rsid w:val="00587891"/>
    <w:rsid w:val="0059230D"/>
    <w:rsid w:val="0059410C"/>
    <w:rsid w:val="0059573A"/>
    <w:rsid w:val="005A1709"/>
    <w:rsid w:val="005A1969"/>
    <w:rsid w:val="005A2396"/>
    <w:rsid w:val="005A3710"/>
    <w:rsid w:val="005A47FA"/>
    <w:rsid w:val="005B09C2"/>
    <w:rsid w:val="005B3940"/>
    <w:rsid w:val="005B5A0C"/>
    <w:rsid w:val="005C466E"/>
    <w:rsid w:val="005C6BC6"/>
    <w:rsid w:val="005C707A"/>
    <w:rsid w:val="005D1B7D"/>
    <w:rsid w:val="005D3E26"/>
    <w:rsid w:val="005D70E3"/>
    <w:rsid w:val="005D77A7"/>
    <w:rsid w:val="005E4C7E"/>
    <w:rsid w:val="005E5F3B"/>
    <w:rsid w:val="005F44A9"/>
    <w:rsid w:val="005F57F8"/>
    <w:rsid w:val="005F5C77"/>
    <w:rsid w:val="0060145B"/>
    <w:rsid w:val="00601D3C"/>
    <w:rsid w:val="00603940"/>
    <w:rsid w:val="00611EE6"/>
    <w:rsid w:val="00612136"/>
    <w:rsid w:val="00613E9C"/>
    <w:rsid w:val="00616F8D"/>
    <w:rsid w:val="00620E7B"/>
    <w:rsid w:val="00626D82"/>
    <w:rsid w:val="00633391"/>
    <w:rsid w:val="00633512"/>
    <w:rsid w:val="00636313"/>
    <w:rsid w:val="00643377"/>
    <w:rsid w:val="00644FE6"/>
    <w:rsid w:val="00646BFA"/>
    <w:rsid w:val="0064751D"/>
    <w:rsid w:val="006543F0"/>
    <w:rsid w:val="00654575"/>
    <w:rsid w:val="006574D4"/>
    <w:rsid w:val="00661F05"/>
    <w:rsid w:val="00666929"/>
    <w:rsid w:val="00667DB1"/>
    <w:rsid w:val="00673031"/>
    <w:rsid w:val="00676FBC"/>
    <w:rsid w:val="00677492"/>
    <w:rsid w:val="00677F8E"/>
    <w:rsid w:val="006823A1"/>
    <w:rsid w:val="00684247"/>
    <w:rsid w:val="0068519C"/>
    <w:rsid w:val="00685528"/>
    <w:rsid w:val="00690410"/>
    <w:rsid w:val="00692B76"/>
    <w:rsid w:val="00695066"/>
    <w:rsid w:val="00696FF3"/>
    <w:rsid w:val="00697141"/>
    <w:rsid w:val="006A1BD6"/>
    <w:rsid w:val="006A44E9"/>
    <w:rsid w:val="006A4C7F"/>
    <w:rsid w:val="006A589B"/>
    <w:rsid w:val="006A7A25"/>
    <w:rsid w:val="006A7B4A"/>
    <w:rsid w:val="006B0810"/>
    <w:rsid w:val="006B10DF"/>
    <w:rsid w:val="006B2030"/>
    <w:rsid w:val="006B2FA2"/>
    <w:rsid w:val="006B534F"/>
    <w:rsid w:val="006B6325"/>
    <w:rsid w:val="006B6881"/>
    <w:rsid w:val="006B7F67"/>
    <w:rsid w:val="006C0317"/>
    <w:rsid w:val="006C0D54"/>
    <w:rsid w:val="006C10B9"/>
    <w:rsid w:val="006C15F7"/>
    <w:rsid w:val="006D0ACA"/>
    <w:rsid w:val="006D57D1"/>
    <w:rsid w:val="006D64FE"/>
    <w:rsid w:val="006D66A8"/>
    <w:rsid w:val="006D7315"/>
    <w:rsid w:val="006E04FD"/>
    <w:rsid w:val="006E0614"/>
    <w:rsid w:val="006E1913"/>
    <w:rsid w:val="006E4A84"/>
    <w:rsid w:val="006E7B6E"/>
    <w:rsid w:val="006E7C3D"/>
    <w:rsid w:val="006F5CDC"/>
    <w:rsid w:val="006F6474"/>
    <w:rsid w:val="006F6AB7"/>
    <w:rsid w:val="006F71A1"/>
    <w:rsid w:val="00701A7E"/>
    <w:rsid w:val="007059C9"/>
    <w:rsid w:val="00706B5E"/>
    <w:rsid w:val="00711E11"/>
    <w:rsid w:val="007143CE"/>
    <w:rsid w:val="00717D7A"/>
    <w:rsid w:val="007200B5"/>
    <w:rsid w:val="0072070A"/>
    <w:rsid w:val="00721A25"/>
    <w:rsid w:val="0072337D"/>
    <w:rsid w:val="007238AA"/>
    <w:rsid w:val="00725067"/>
    <w:rsid w:val="007305D1"/>
    <w:rsid w:val="00733919"/>
    <w:rsid w:val="007440BC"/>
    <w:rsid w:val="00750FCE"/>
    <w:rsid w:val="00752E21"/>
    <w:rsid w:val="00754EEC"/>
    <w:rsid w:val="00760224"/>
    <w:rsid w:val="00760F46"/>
    <w:rsid w:val="00763F07"/>
    <w:rsid w:val="00765851"/>
    <w:rsid w:val="0076786B"/>
    <w:rsid w:val="0077245A"/>
    <w:rsid w:val="00772D4E"/>
    <w:rsid w:val="007765D7"/>
    <w:rsid w:val="00780A46"/>
    <w:rsid w:val="00781389"/>
    <w:rsid w:val="007819D5"/>
    <w:rsid w:val="0078211F"/>
    <w:rsid w:val="007826E8"/>
    <w:rsid w:val="0078446E"/>
    <w:rsid w:val="00787E4D"/>
    <w:rsid w:val="00791AAA"/>
    <w:rsid w:val="007923B5"/>
    <w:rsid w:val="007929B9"/>
    <w:rsid w:val="007933AF"/>
    <w:rsid w:val="00796A15"/>
    <w:rsid w:val="007A18F9"/>
    <w:rsid w:val="007A1D06"/>
    <w:rsid w:val="007A279E"/>
    <w:rsid w:val="007A3620"/>
    <w:rsid w:val="007A6AF7"/>
    <w:rsid w:val="007B0ED7"/>
    <w:rsid w:val="007B4BB0"/>
    <w:rsid w:val="007B4C8E"/>
    <w:rsid w:val="007B572C"/>
    <w:rsid w:val="007C0618"/>
    <w:rsid w:val="007C370F"/>
    <w:rsid w:val="007C629A"/>
    <w:rsid w:val="007C7166"/>
    <w:rsid w:val="007D18D7"/>
    <w:rsid w:val="007D6B89"/>
    <w:rsid w:val="007D7B24"/>
    <w:rsid w:val="007E02E4"/>
    <w:rsid w:val="007E1004"/>
    <w:rsid w:val="007E2267"/>
    <w:rsid w:val="007E244E"/>
    <w:rsid w:val="007E2F5F"/>
    <w:rsid w:val="007E47EC"/>
    <w:rsid w:val="007E5360"/>
    <w:rsid w:val="007F268E"/>
    <w:rsid w:val="007F3ADC"/>
    <w:rsid w:val="007F3C44"/>
    <w:rsid w:val="007F7FC0"/>
    <w:rsid w:val="00804824"/>
    <w:rsid w:val="00807145"/>
    <w:rsid w:val="008134CD"/>
    <w:rsid w:val="00816417"/>
    <w:rsid w:val="0081682E"/>
    <w:rsid w:val="008217A1"/>
    <w:rsid w:val="0082280D"/>
    <w:rsid w:val="008239B6"/>
    <w:rsid w:val="0082414F"/>
    <w:rsid w:val="008309F8"/>
    <w:rsid w:val="00830D1E"/>
    <w:rsid w:val="00831450"/>
    <w:rsid w:val="00831C77"/>
    <w:rsid w:val="0083217B"/>
    <w:rsid w:val="00832DF2"/>
    <w:rsid w:val="0083374D"/>
    <w:rsid w:val="008351D5"/>
    <w:rsid w:val="00835882"/>
    <w:rsid w:val="0084137D"/>
    <w:rsid w:val="00843052"/>
    <w:rsid w:val="00844611"/>
    <w:rsid w:val="00844DDB"/>
    <w:rsid w:val="0084510A"/>
    <w:rsid w:val="00845536"/>
    <w:rsid w:val="00846061"/>
    <w:rsid w:val="008510ED"/>
    <w:rsid w:val="00852EB8"/>
    <w:rsid w:val="00853580"/>
    <w:rsid w:val="00855FDF"/>
    <w:rsid w:val="0085726D"/>
    <w:rsid w:val="00862419"/>
    <w:rsid w:val="00864632"/>
    <w:rsid w:val="00866A73"/>
    <w:rsid w:val="00870589"/>
    <w:rsid w:val="00872B2C"/>
    <w:rsid w:val="00873852"/>
    <w:rsid w:val="00876BE3"/>
    <w:rsid w:val="00876F40"/>
    <w:rsid w:val="008771A1"/>
    <w:rsid w:val="008775A0"/>
    <w:rsid w:val="00877CD7"/>
    <w:rsid w:val="0088138D"/>
    <w:rsid w:val="00881E98"/>
    <w:rsid w:val="008820BE"/>
    <w:rsid w:val="00882D92"/>
    <w:rsid w:val="008838E2"/>
    <w:rsid w:val="0088662B"/>
    <w:rsid w:val="0088769D"/>
    <w:rsid w:val="00895020"/>
    <w:rsid w:val="008950C4"/>
    <w:rsid w:val="008A243A"/>
    <w:rsid w:val="008A5792"/>
    <w:rsid w:val="008A611F"/>
    <w:rsid w:val="008B0579"/>
    <w:rsid w:val="008B0C0C"/>
    <w:rsid w:val="008B28CD"/>
    <w:rsid w:val="008B315A"/>
    <w:rsid w:val="008B4554"/>
    <w:rsid w:val="008B6CC4"/>
    <w:rsid w:val="008B751D"/>
    <w:rsid w:val="008C7FEA"/>
    <w:rsid w:val="008D0298"/>
    <w:rsid w:val="008D5BBC"/>
    <w:rsid w:val="008D66B5"/>
    <w:rsid w:val="008D7106"/>
    <w:rsid w:val="008D735B"/>
    <w:rsid w:val="008E3A5A"/>
    <w:rsid w:val="008E4F85"/>
    <w:rsid w:val="008E64B8"/>
    <w:rsid w:val="008F0E81"/>
    <w:rsid w:val="008F3506"/>
    <w:rsid w:val="008F3B0E"/>
    <w:rsid w:val="008F4E08"/>
    <w:rsid w:val="008F4F55"/>
    <w:rsid w:val="0090218D"/>
    <w:rsid w:val="00904068"/>
    <w:rsid w:val="00904768"/>
    <w:rsid w:val="009056DA"/>
    <w:rsid w:val="009062A6"/>
    <w:rsid w:val="009069A3"/>
    <w:rsid w:val="009117DE"/>
    <w:rsid w:val="0091278E"/>
    <w:rsid w:val="00916C81"/>
    <w:rsid w:val="009207A0"/>
    <w:rsid w:val="00921808"/>
    <w:rsid w:val="009218C1"/>
    <w:rsid w:val="00925F48"/>
    <w:rsid w:val="00931503"/>
    <w:rsid w:val="00933A05"/>
    <w:rsid w:val="009360B6"/>
    <w:rsid w:val="0093659B"/>
    <w:rsid w:val="00936A38"/>
    <w:rsid w:val="00943178"/>
    <w:rsid w:val="00945141"/>
    <w:rsid w:val="009455BC"/>
    <w:rsid w:val="00945BCB"/>
    <w:rsid w:val="009478DB"/>
    <w:rsid w:val="00947E27"/>
    <w:rsid w:val="00952353"/>
    <w:rsid w:val="00953917"/>
    <w:rsid w:val="009570E7"/>
    <w:rsid w:val="00957698"/>
    <w:rsid w:val="0095788E"/>
    <w:rsid w:val="00962442"/>
    <w:rsid w:val="00970A1B"/>
    <w:rsid w:val="00970AE4"/>
    <w:rsid w:val="00971100"/>
    <w:rsid w:val="00971C46"/>
    <w:rsid w:val="00972347"/>
    <w:rsid w:val="00972623"/>
    <w:rsid w:val="00976CCE"/>
    <w:rsid w:val="009823E1"/>
    <w:rsid w:val="00982A4E"/>
    <w:rsid w:val="009830BF"/>
    <w:rsid w:val="00983D6B"/>
    <w:rsid w:val="00986CF0"/>
    <w:rsid w:val="009902E6"/>
    <w:rsid w:val="0099049F"/>
    <w:rsid w:val="00991AF1"/>
    <w:rsid w:val="009A59A7"/>
    <w:rsid w:val="009A780A"/>
    <w:rsid w:val="009B349C"/>
    <w:rsid w:val="009B4372"/>
    <w:rsid w:val="009B722D"/>
    <w:rsid w:val="009C0B8C"/>
    <w:rsid w:val="009C1297"/>
    <w:rsid w:val="009C3613"/>
    <w:rsid w:val="009D196F"/>
    <w:rsid w:val="009D1B33"/>
    <w:rsid w:val="009D203E"/>
    <w:rsid w:val="009D2442"/>
    <w:rsid w:val="009D37F0"/>
    <w:rsid w:val="009D38F1"/>
    <w:rsid w:val="009D72D7"/>
    <w:rsid w:val="009D7CDA"/>
    <w:rsid w:val="009E02DA"/>
    <w:rsid w:val="009E225C"/>
    <w:rsid w:val="009F2629"/>
    <w:rsid w:val="009F3F97"/>
    <w:rsid w:val="009F77B8"/>
    <w:rsid w:val="00A0194E"/>
    <w:rsid w:val="00A0328C"/>
    <w:rsid w:val="00A03684"/>
    <w:rsid w:val="00A04F48"/>
    <w:rsid w:val="00A0540F"/>
    <w:rsid w:val="00A074AB"/>
    <w:rsid w:val="00A10D0A"/>
    <w:rsid w:val="00A12DA6"/>
    <w:rsid w:val="00A14C99"/>
    <w:rsid w:val="00A16417"/>
    <w:rsid w:val="00A167E6"/>
    <w:rsid w:val="00A17E10"/>
    <w:rsid w:val="00A2006A"/>
    <w:rsid w:val="00A21CE6"/>
    <w:rsid w:val="00A22CFB"/>
    <w:rsid w:val="00A27F45"/>
    <w:rsid w:val="00A3001C"/>
    <w:rsid w:val="00A319DB"/>
    <w:rsid w:val="00A3231D"/>
    <w:rsid w:val="00A327E0"/>
    <w:rsid w:val="00A37899"/>
    <w:rsid w:val="00A40769"/>
    <w:rsid w:val="00A41A72"/>
    <w:rsid w:val="00A42E73"/>
    <w:rsid w:val="00A440AB"/>
    <w:rsid w:val="00A4500A"/>
    <w:rsid w:val="00A54D6E"/>
    <w:rsid w:val="00A55F9A"/>
    <w:rsid w:val="00A62CF6"/>
    <w:rsid w:val="00A634B3"/>
    <w:rsid w:val="00A64A46"/>
    <w:rsid w:val="00A70F92"/>
    <w:rsid w:val="00A726A7"/>
    <w:rsid w:val="00A73312"/>
    <w:rsid w:val="00A74A7F"/>
    <w:rsid w:val="00A750C5"/>
    <w:rsid w:val="00A760CC"/>
    <w:rsid w:val="00A770FF"/>
    <w:rsid w:val="00A8471E"/>
    <w:rsid w:val="00A86509"/>
    <w:rsid w:val="00A86912"/>
    <w:rsid w:val="00A93D9C"/>
    <w:rsid w:val="00AA1023"/>
    <w:rsid w:val="00AA129D"/>
    <w:rsid w:val="00AA6AA2"/>
    <w:rsid w:val="00AA707E"/>
    <w:rsid w:val="00AA71B6"/>
    <w:rsid w:val="00AA721D"/>
    <w:rsid w:val="00AB15C2"/>
    <w:rsid w:val="00AB2051"/>
    <w:rsid w:val="00AB37DA"/>
    <w:rsid w:val="00AB39A5"/>
    <w:rsid w:val="00AB3C86"/>
    <w:rsid w:val="00AC0BF5"/>
    <w:rsid w:val="00AC16F1"/>
    <w:rsid w:val="00AC3ED3"/>
    <w:rsid w:val="00AC504D"/>
    <w:rsid w:val="00AC59EF"/>
    <w:rsid w:val="00AC6ABE"/>
    <w:rsid w:val="00AD0750"/>
    <w:rsid w:val="00AD098A"/>
    <w:rsid w:val="00AD2EEA"/>
    <w:rsid w:val="00AD5B63"/>
    <w:rsid w:val="00AD6A34"/>
    <w:rsid w:val="00AD77E8"/>
    <w:rsid w:val="00AE04FA"/>
    <w:rsid w:val="00AE16D3"/>
    <w:rsid w:val="00AE1872"/>
    <w:rsid w:val="00AE202F"/>
    <w:rsid w:val="00AE23F5"/>
    <w:rsid w:val="00AE317E"/>
    <w:rsid w:val="00AE5939"/>
    <w:rsid w:val="00AE6328"/>
    <w:rsid w:val="00AE74C6"/>
    <w:rsid w:val="00AF07DF"/>
    <w:rsid w:val="00AF4210"/>
    <w:rsid w:val="00AF4765"/>
    <w:rsid w:val="00AF4A15"/>
    <w:rsid w:val="00AF68F1"/>
    <w:rsid w:val="00B00476"/>
    <w:rsid w:val="00B01104"/>
    <w:rsid w:val="00B01608"/>
    <w:rsid w:val="00B028CE"/>
    <w:rsid w:val="00B1060D"/>
    <w:rsid w:val="00B10C45"/>
    <w:rsid w:val="00B10C79"/>
    <w:rsid w:val="00B13B19"/>
    <w:rsid w:val="00B178AA"/>
    <w:rsid w:val="00B17A02"/>
    <w:rsid w:val="00B20058"/>
    <w:rsid w:val="00B224C0"/>
    <w:rsid w:val="00B3230A"/>
    <w:rsid w:val="00B33CBE"/>
    <w:rsid w:val="00B35AB8"/>
    <w:rsid w:val="00B40A0F"/>
    <w:rsid w:val="00B40E8C"/>
    <w:rsid w:val="00B41B7E"/>
    <w:rsid w:val="00B41C41"/>
    <w:rsid w:val="00B41ECA"/>
    <w:rsid w:val="00B43B75"/>
    <w:rsid w:val="00B464AA"/>
    <w:rsid w:val="00B473F4"/>
    <w:rsid w:val="00B526BF"/>
    <w:rsid w:val="00B529D6"/>
    <w:rsid w:val="00B6071F"/>
    <w:rsid w:val="00B64210"/>
    <w:rsid w:val="00B65D5C"/>
    <w:rsid w:val="00B672F1"/>
    <w:rsid w:val="00B73467"/>
    <w:rsid w:val="00B763E7"/>
    <w:rsid w:val="00B767C7"/>
    <w:rsid w:val="00B77D92"/>
    <w:rsid w:val="00B827A4"/>
    <w:rsid w:val="00B82AD7"/>
    <w:rsid w:val="00B8309F"/>
    <w:rsid w:val="00B8740C"/>
    <w:rsid w:val="00B90E16"/>
    <w:rsid w:val="00B91B3A"/>
    <w:rsid w:val="00B940FA"/>
    <w:rsid w:val="00B9673E"/>
    <w:rsid w:val="00BA5124"/>
    <w:rsid w:val="00BA7C32"/>
    <w:rsid w:val="00BB01B7"/>
    <w:rsid w:val="00BB1081"/>
    <w:rsid w:val="00BB29F3"/>
    <w:rsid w:val="00BB3E7F"/>
    <w:rsid w:val="00BC3714"/>
    <w:rsid w:val="00BC586B"/>
    <w:rsid w:val="00BC79D5"/>
    <w:rsid w:val="00BD3785"/>
    <w:rsid w:val="00BD6EA8"/>
    <w:rsid w:val="00BD7A3F"/>
    <w:rsid w:val="00BE32CD"/>
    <w:rsid w:val="00BE37A9"/>
    <w:rsid w:val="00BE3ED8"/>
    <w:rsid w:val="00BE628F"/>
    <w:rsid w:val="00BE68AF"/>
    <w:rsid w:val="00BE6D3D"/>
    <w:rsid w:val="00BF07B1"/>
    <w:rsid w:val="00BF0D31"/>
    <w:rsid w:val="00BF0D3D"/>
    <w:rsid w:val="00BF311B"/>
    <w:rsid w:val="00BF4E4B"/>
    <w:rsid w:val="00C02169"/>
    <w:rsid w:val="00C02B9E"/>
    <w:rsid w:val="00C033BF"/>
    <w:rsid w:val="00C03D92"/>
    <w:rsid w:val="00C10C1D"/>
    <w:rsid w:val="00C12492"/>
    <w:rsid w:val="00C126B0"/>
    <w:rsid w:val="00C14BDE"/>
    <w:rsid w:val="00C157ED"/>
    <w:rsid w:val="00C1697B"/>
    <w:rsid w:val="00C17288"/>
    <w:rsid w:val="00C20A9D"/>
    <w:rsid w:val="00C20DF6"/>
    <w:rsid w:val="00C2532D"/>
    <w:rsid w:val="00C2765A"/>
    <w:rsid w:val="00C30747"/>
    <w:rsid w:val="00C32065"/>
    <w:rsid w:val="00C341BE"/>
    <w:rsid w:val="00C346A0"/>
    <w:rsid w:val="00C37046"/>
    <w:rsid w:val="00C4098F"/>
    <w:rsid w:val="00C413BA"/>
    <w:rsid w:val="00C414DE"/>
    <w:rsid w:val="00C4224C"/>
    <w:rsid w:val="00C44B8F"/>
    <w:rsid w:val="00C44C43"/>
    <w:rsid w:val="00C460B0"/>
    <w:rsid w:val="00C47947"/>
    <w:rsid w:val="00C6759B"/>
    <w:rsid w:val="00C7013E"/>
    <w:rsid w:val="00C70574"/>
    <w:rsid w:val="00C77016"/>
    <w:rsid w:val="00C84250"/>
    <w:rsid w:val="00C9415C"/>
    <w:rsid w:val="00C9638E"/>
    <w:rsid w:val="00C96BEC"/>
    <w:rsid w:val="00CA0783"/>
    <w:rsid w:val="00CA3A31"/>
    <w:rsid w:val="00CA6ADE"/>
    <w:rsid w:val="00CA71C4"/>
    <w:rsid w:val="00CA7937"/>
    <w:rsid w:val="00CA7E0F"/>
    <w:rsid w:val="00CB0BEF"/>
    <w:rsid w:val="00CB1552"/>
    <w:rsid w:val="00CB1AC7"/>
    <w:rsid w:val="00CB5807"/>
    <w:rsid w:val="00CB67AA"/>
    <w:rsid w:val="00CB693A"/>
    <w:rsid w:val="00CC5595"/>
    <w:rsid w:val="00CC6788"/>
    <w:rsid w:val="00CD1591"/>
    <w:rsid w:val="00CD1967"/>
    <w:rsid w:val="00CD2646"/>
    <w:rsid w:val="00CD639E"/>
    <w:rsid w:val="00CE2C19"/>
    <w:rsid w:val="00CE2DFC"/>
    <w:rsid w:val="00CE2F99"/>
    <w:rsid w:val="00CE3C6D"/>
    <w:rsid w:val="00CE4672"/>
    <w:rsid w:val="00CE5039"/>
    <w:rsid w:val="00CF3366"/>
    <w:rsid w:val="00CF5002"/>
    <w:rsid w:val="00CF5147"/>
    <w:rsid w:val="00CF5D76"/>
    <w:rsid w:val="00D03B87"/>
    <w:rsid w:val="00D055A9"/>
    <w:rsid w:val="00D06B68"/>
    <w:rsid w:val="00D07C76"/>
    <w:rsid w:val="00D101BE"/>
    <w:rsid w:val="00D134B9"/>
    <w:rsid w:val="00D14A22"/>
    <w:rsid w:val="00D163DB"/>
    <w:rsid w:val="00D1749A"/>
    <w:rsid w:val="00D17F0D"/>
    <w:rsid w:val="00D2068B"/>
    <w:rsid w:val="00D22B37"/>
    <w:rsid w:val="00D23FBE"/>
    <w:rsid w:val="00D262CC"/>
    <w:rsid w:val="00D26652"/>
    <w:rsid w:val="00D30634"/>
    <w:rsid w:val="00D3085B"/>
    <w:rsid w:val="00D30B74"/>
    <w:rsid w:val="00D318DD"/>
    <w:rsid w:val="00D368AE"/>
    <w:rsid w:val="00D36BEF"/>
    <w:rsid w:val="00D4596F"/>
    <w:rsid w:val="00D511C5"/>
    <w:rsid w:val="00D540A0"/>
    <w:rsid w:val="00D547F3"/>
    <w:rsid w:val="00D627C7"/>
    <w:rsid w:val="00D65498"/>
    <w:rsid w:val="00D655AE"/>
    <w:rsid w:val="00D65882"/>
    <w:rsid w:val="00D67AC5"/>
    <w:rsid w:val="00D67D76"/>
    <w:rsid w:val="00D70935"/>
    <w:rsid w:val="00D70BC9"/>
    <w:rsid w:val="00D72A05"/>
    <w:rsid w:val="00D74FDA"/>
    <w:rsid w:val="00D754F6"/>
    <w:rsid w:val="00D75BAB"/>
    <w:rsid w:val="00D8124D"/>
    <w:rsid w:val="00D81BD6"/>
    <w:rsid w:val="00D82053"/>
    <w:rsid w:val="00D84780"/>
    <w:rsid w:val="00D8683E"/>
    <w:rsid w:val="00D90D47"/>
    <w:rsid w:val="00D91E99"/>
    <w:rsid w:val="00D94D24"/>
    <w:rsid w:val="00D953D6"/>
    <w:rsid w:val="00DA07BC"/>
    <w:rsid w:val="00DA19BF"/>
    <w:rsid w:val="00DA28C1"/>
    <w:rsid w:val="00DA2CD0"/>
    <w:rsid w:val="00DA3C5D"/>
    <w:rsid w:val="00DB5122"/>
    <w:rsid w:val="00DB57E6"/>
    <w:rsid w:val="00DB6C38"/>
    <w:rsid w:val="00DB799C"/>
    <w:rsid w:val="00DC0315"/>
    <w:rsid w:val="00DC085C"/>
    <w:rsid w:val="00DC1C01"/>
    <w:rsid w:val="00DC7905"/>
    <w:rsid w:val="00DC7991"/>
    <w:rsid w:val="00DD373C"/>
    <w:rsid w:val="00DD4D0F"/>
    <w:rsid w:val="00DD61E8"/>
    <w:rsid w:val="00DD64DD"/>
    <w:rsid w:val="00DE0A53"/>
    <w:rsid w:val="00DE29EC"/>
    <w:rsid w:val="00DE40D4"/>
    <w:rsid w:val="00DE4935"/>
    <w:rsid w:val="00DF51B9"/>
    <w:rsid w:val="00DF6D6C"/>
    <w:rsid w:val="00E01E9C"/>
    <w:rsid w:val="00E035CA"/>
    <w:rsid w:val="00E068C4"/>
    <w:rsid w:val="00E07C0D"/>
    <w:rsid w:val="00E10B00"/>
    <w:rsid w:val="00E11448"/>
    <w:rsid w:val="00E12154"/>
    <w:rsid w:val="00E17B0D"/>
    <w:rsid w:val="00E20061"/>
    <w:rsid w:val="00E20B44"/>
    <w:rsid w:val="00E26C49"/>
    <w:rsid w:val="00E27371"/>
    <w:rsid w:val="00E3115C"/>
    <w:rsid w:val="00E331A4"/>
    <w:rsid w:val="00E33918"/>
    <w:rsid w:val="00E35CA6"/>
    <w:rsid w:val="00E40481"/>
    <w:rsid w:val="00E41C6A"/>
    <w:rsid w:val="00E4211F"/>
    <w:rsid w:val="00E469A9"/>
    <w:rsid w:val="00E46E77"/>
    <w:rsid w:val="00E47379"/>
    <w:rsid w:val="00E47DBF"/>
    <w:rsid w:val="00E5037A"/>
    <w:rsid w:val="00E51766"/>
    <w:rsid w:val="00E522CD"/>
    <w:rsid w:val="00E55BF9"/>
    <w:rsid w:val="00E57876"/>
    <w:rsid w:val="00E61092"/>
    <w:rsid w:val="00E63AAF"/>
    <w:rsid w:val="00E63B20"/>
    <w:rsid w:val="00E63E42"/>
    <w:rsid w:val="00E70828"/>
    <w:rsid w:val="00E72DDE"/>
    <w:rsid w:val="00E7622E"/>
    <w:rsid w:val="00E76650"/>
    <w:rsid w:val="00E77F18"/>
    <w:rsid w:val="00E806C9"/>
    <w:rsid w:val="00E81783"/>
    <w:rsid w:val="00E8184B"/>
    <w:rsid w:val="00E836D1"/>
    <w:rsid w:val="00E86E81"/>
    <w:rsid w:val="00E87252"/>
    <w:rsid w:val="00E91D00"/>
    <w:rsid w:val="00E9225F"/>
    <w:rsid w:val="00E958D5"/>
    <w:rsid w:val="00E95D83"/>
    <w:rsid w:val="00E97126"/>
    <w:rsid w:val="00EA0948"/>
    <w:rsid w:val="00EB07F8"/>
    <w:rsid w:val="00EB11E9"/>
    <w:rsid w:val="00EB158B"/>
    <w:rsid w:val="00EB15D0"/>
    <w:rsid w:val="00EB17A3"/>
    <w:rsid w:val="00EB2923"/>
    <w:rsid w:val="00EB7094"/>
    <w:rsid w:val="00EB7BC7"/>
    <w:rsid w:val="00EB7ECB"/>
    <w:rsid w:val="00EC230E"/>
    <w:rsid w:val="00EC24B6"/>
    <w:rsid w:val="00EC5BB7"/>
    <w:rsid w:val="00EC68A2"/>
    <w:rsid w:val="00ED0634"/>
    <w:rsid w:val="00ED2EB0"/>
    <w:rsid w:val="00ED31A4"/>
    <w:rsid w:val="00ED4441"/>
    <w:rsid w:val="00ED6B53"/>
    <w:rsid w:val="00ED7349"/>
    <w:rsid w:val="00ED7820"/>
    <w:rsid w:val="00EE11A9"/>
    <w:rsid w:val="00EE2176"/>
    <w:rsid w:val="00EE520D"/>
    <w:rsid w:val="00EE7159"/>
    <w:rsid w:val="00EE73EF"/>
    <w:rsid w:val="00EE791A"/>
    <w:rsid w:val="00EF0FDF"/>
    <w:rsid w:val="00EF641E"/>
    <w:rsid w:val="00EF7559"/>
    <w:rsid w:val="00F008A6"/>
    <w:rsid w:val="00F024A8"/>
    <w:rsid w:val="00F03E41"/>
    <w:rsid w:val="00F06489"/>
    <w:rsid w:val="00F064F3"/>
    <w:rsid w:val="00F07FFA"/>
    <w:rsid w:val="00F1639E"/>
    <w:rsid w:val="00F16498"/>
    <w:rsid w:val="00F16D18"/>
    <w:rsid w:val="00F17EE2"/>
    <w:rsid w:val="00F22C76"/>
    <w:rsid w:val="00F2322B"/>
    <w:rsid w:val="00F23E54"/>
    <w:rsid w:val="00F25949"/>
    <w:rsid w:val="00F26B70"/>
    <w:rsid w:val="00F30AB9"/>
    <w:rsid w:val="00F31D3D"/>
    <w:rsid w:val="00F34375"/>
    <w:rsid w:val="00F349A2"/>
    <w:rsid w:val="00F37D9F"/>
    <w:rsid w:val="00F45178"/>
    <w:rsid w:val="00F4682E"/>
    <w:rsid w:val="00F477FA"/>
    <w:rsid w:val="00F51737"/>
    <w:rsid w:val="00F51B19"/>
    <w:rsid w:val="00F523C1"/>
    <w:rsid w:val="00F55847"/>
    <w:rsid w:val="00F5676E"/>
    <w:rsid w:val="00F56D96"/>
    <w:rsid w:val="00F60677"/>
    <w:rsid w:val="00F60AE5"/>
    <w:rsid w:val="00F60EC6"/>
    <w:rsid w:val="00F656A9"/>
    <w:rsid w:val="00F67D5E"/>
    <w:rsid w:val="00F742A7"/>
    <w:rsid w:val="00F74CC1"/>
    <w:rsid w:val="00F76B94"/>
    <w:rsid w:val="00F77CA3"/>
    <w:rsid w:val="00F81BCC"/>
    <w:rsid w:val="00F822D4"/>
    <w:rsid w:val="00F84335"/>
    <w:rsid w:val="00F85179"/>
    <w:rsid w:val="00F85929"/>
    <w:rsid w:val="00F92903"/>
    <w:rsid w:val="00F9371E"/>
    <w:rsid w:val="00F94186"/>
    <w:rsid w:val="00F94F38"/>
    <w:rsid w:val="00FA1B7B"/>
    <w:rsid w:val="00FA5729"/>
    <w:rsid w:val="00FA602E"/>
    <w:rsid w:val="00FA73BF"/>
    <w:rsid w:val="00FB1682"/>
    <w:rsid w:val="00FB1A29"/>
    <w:rsid w:val="00FC017F"/>
    <w:rsid w:val="00FC046E"/>
    <w:rsid w:val="00FC1B8D"/>
    <w:rsid w:val="00FC55D9"/>
    <w:rsid w:val="00FC58DC"/>
    <w:rsid w:val="00FC5A12"/>
    <w:rsid w:val="00FD2424"/>
    <w:rsid w:val="00FE4923"/>
    <w:rsid w:val="00FE6EEA"/>
    <w:rsid w:val="00FE7104"/>
    <w:rsid w:val="00FF073F"/>
    <w:rsid w:val="00FF29F9"/>
    <w:rsid w:val="00FF303C"/>
    <w:rsid w:val="1832125E"/>
    <w:rsid w:val="68E0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B806A"/>
  <w15:docId w15:val="{CCCFF54D-B554-4EE1-B728-1FBFF00C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Calibri" w:eastAsia="宋体" w:hAnsi="Calibri" w:cs="Calibri"/>
      <w:kern w:val="0"/>
      <w:szCs w:val="21"/>
    </w:rPr>
  </w:style>
  <w:style w:type="character" w:customStyle="1" w:styleId="bjh-p">
    <w:name w:val="bjh-p"/>
    <w:basedOn w:val="a0"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d">
    <w:name w:val="批注主题 字符"/>
    <w:basedOn w:val="a4"/>
    <w:link w:val="ac"/>
    <w:uiPriority w:val="99"/>
    <w:semiHidden/>
    <w:rPr>
      <w:b/>
      <w:bCs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table" w:styleId="af0">
    <w:name w:val="Table Grid"/>
    <w:basedOn w:val="a1"/>
    <w:uiPriority w:val="59"/>
    <w:unhideWhenUsed/>
    <w:rsid w:val="006B0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DDC8E-2732-4E08-B7D3-ACE23660F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1782</TotalTime>
  <Pages>19</Pages>
  <Words>1557</Words>
  <Characters>8877</Characters>
  <Application>Microsoft Office Word</Application>
  <DocSecurity>0</DocSecurity>
  <Lines>73</Lines>
  <Paragraphs>20</Paragraphs>
  <ScaleCrop>false</ScaleCrop>
  <Company>Hewlett-Packard Company</Company>
  <LinksUpToDate>false</LinksUpToDate>
  <CharactersWithSpaces>10414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吴雨</dc:creator>
  <cp:lastModifiedBy>雨 吴</cp:lastModifiedBy>
  <cp:revision>268</cp:revision>
  <cp:lastPrinted>2022-03-11T06:49:00Z</cp:lastPrinted>
  <dcterms:created xsi:type="dcterms:W3CDTF">2022-03-03T02:13:00Z</dcterms:created>
  <dcterms:modified xsi:type="dcterms:W3CDTF">2024-06-19T02:27:00Z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F834593FD11B4042B15C7E8B513C320A</vt:lpwstr>
  </property>
</Properties>
</file>