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37D5ABD3" w14:textId="77777777" w:rsidR="00787449" w:rsidRDefault="00000000">
      <w:pPr>
        <w:adjustRightInd w:val="0"/>
        <w:snapToGrid w:val="0"/>
        <w:spacing w:line="360" w:lineRule="auto"/>
        <w:jc w:val="center"/>
        <w:rPr>
          <w:rFonts w:ascii="方正小标宋简体" w:eastAsia="方正小标宋简体" w:hAnsi="宋体" w:cs="仿宋"/>
          <w:bCs/>
          <w:color w:val="000000"/>
          <w:sz w:val="44"/>
          <w:szCs w:val="44"/>
        </w:rPr>
      </w:pPr>
      <w:r>
        <w:rPr>
          <w:rFonts w:ascii="方正小标宋简体" w:eastAsia="方正小标宋简体" w:hAnsi="宋体" w:cs="仿宋" w:hint="eastAsia"/>
          <w:bCs/>
          <w:color w:val="000000"/>
          <w:sz w:val="44"/>
          <w:szCs w:val="44"/>
        </w:rPr>
        <w:t>理事会工作报告</w:t>
      </w:r>
    </w:p>
    <w:p w14:paraId="1B2D96BF" w14:textId="77777777" w:rsidR="00787449" w:rsidRDefault="00000000">
      <w:pPr>
        <w:adjustRightInd w:val="0"/>
        <w:snapToGrid w:val="0"/>
        <w:spacing w:line="360" w:lineRule="auto"/>
        <w:jc w:val="center"/>
        <w:rPr>
          <w:rFonts w:ascii="仿宋" w:eastAsia="仿宋" w:hAnsi="仿宋" w:cs="楷体"/>
          <w:color w:val="000000"/>
          <w:sz w:val="32"/>
          <w:szCs w:val="32"/>
        </w:rPr>
      </w:pPr>
      <w:r>
        <w:rPr>
          <w:rFonts w:ascii="仿宋" w:eastAsia="仿宋" w:hAnsi="仿宋" w:cs="楷体" w:hint="eastAsia"/>
          <w:color w:val="000000"/>
          <w:sz w:val="32"/>
          <w:szCs w:val="32"/>
        </w:rPr>
        <w:t>——中国轻工业联合会五届四次</w:t>
      </w:r>
    </w:p>
    <w:p w14:paraId="3EFCCFBD" w14:textId="77777777" w:rsidR="00787449" w:rsidRDefault="00000000">
      <w:pPr>
        <w:adjustRightInd w:val="0"/>
        <w:snapToGrid w:val="0"/>
        <w:spacing w:line="360" w:lineRule="auto"/>
        <w:jc w:val="center"/>
        <w:rPr>
          <w:rFonts w:ascii="仿宋" w:eastAsia="仿宋" w:hAnsi="仿宋" w:cs="楷体"/>
          <w:color w:val="000000"/>
          <w:sz w:val="32"/>
          <w:szCs w:val="32"/>
        </w:rPr>
      </w:pPr>
      <w:r>
        <w:rPr>
          <w:rFonts w:ascii="仿宋" w:eastAsia="仿宋" w:hAnsi="仿宋" w:cs="楷体" w:hint="eastAsia"/>
          <w:color w:val="000000"/>
          <w:sz w:val="32"/>
          <w:szCs w:val="32"/>
        </w:rPr>
        <w:t xml:space="preserve">中华全国手工业合作总社八届四次理事会  </w:t>
      </w:r>
    </w:p>
    <w:p w14:paraId="03BA61E7" w14:textId="77777777" w:rsidR="00787449" w:rsidRDefault="00000000">
      <w:pPr>
        <w:adjustRightInd w:val="0"/>
        <w:snapToGrid w:val="0"/>
        <w:spacing w:line="360" w:lineRule="auto"/>
        <w:jc w:val="center"/>
        <w:rPr>
          <w:rFonts w:ascii="楷体" w:eastAsia="楷体" w:hAnsi="楷体" w:cs="楷体"/>
          <w:color w:val="000000"/>
          <w:sz w:val="32"/>
          <w:szCs w:val="32"/>
        </w:rPr>
      </w:pPr>
      <w:r>
        <w:rPr>
          <w:rFonts w:ascii="楷体" w:eastAsia="楷体" w:hAnsi="楷体" w:cs="楷体" w:hint="eastAsia"/>
          <w:color w:val="000000"/>
          <w:sz w:val="32"/>
          <w:szCs w:val="32"/>
        </w:rPr>
        <w:t>张崇和</w:t>
      </w:r>
    </w:p>
    <w:p w14:paraId="204A7F09" w14:textId="77777777" w:rsidR="00787449" w:rsidRDefault="00000000">
      <w:pPr>
        <w:adjustRightInd w:val="0"/>
        <w:snapToGrid w:val="0"/>
        <w:spacing w:line="360" w:lineRule="auto"/>
        <w:jc w:val="center"/>
        <w:rPr>
          <w:rFonts w:ascii="仿宋" w:eastAsia="仿宋" w:hAnsi="仿宋" w:cs="楷体"/>
          <w:color w:val="000000"/>
          <w:sz w:val="32"/>
          <w:szCs w:val="32"/>
        </w:rPr>
      </w:pPr>
      <w:r>
        <w:rPr>
          <w:rFonts w:ascii="仿宋" w:eastAsia="仿宋" w:hAnsi="仿宋" w:cs="楷体" w:hint="eastAsia"/>
          <w:color w:val="000000"/>
          <w:sz w:val="32"/>
          <w:szCs w:val="32"/>
        </w:rPr>
        <w:t>（</w:t>
      </w:r>
      <w:r>
        <w:rPr>
          <w:rFonts w:ascii="仿宋" w:eastAsia="仿宋" w:hAnsi="仿宋" w:cs="楷体"/>
          <w:color w:val="000000"/>
          <w:sz w:val="32"/>
          <w:szCs w:val="32"/>
        </w:rPr>
        <w:t>2024</w:t>
      </w:r>
      <w:r>
        <w:rPr>
          <w:rFonts w:ascii="仿宋" w:eastAsia="仿宋" w:hAnsi="仿宋" w:cs="楷体" w:hint="eastAsia"/>
          <w:color w:val="000000"/>
          <w:sz w:val="32"/>
          <w:szCs w:val="32"/>
        </w:rPr>
        <w:t>.</w:t>
      </w:r>
      <w:r>
        <w:rPr>
          <w:rFonts w:ascii="仿宋" w:eastAsia="仿宋" w:hAnsi="仿宋" w:cs="楷体"/>
          <w:color w:val="000000"/>
          <w:sz w:val="32"/>
          <w:szCs w:val="32"/>
        </w:rPr>
        <w:t>4</w:t>
      </w:r>
      <w:r>
        <w:rPr>
          <w:rFonts w:ascii="仿宋" w:eastAsia="仿宋" w:hAnsi="仿宋" w:cs="楷体" w:hint="eastAsia"/>
          <w:color w:val="000000"/>
          <w:sz w:val="32"/>
          <w:szCs w:val="32"/>
        </w:rPr>
        <w:t>.</w:t>
      </w:r>
      <w:r>
        <w:rPr>
          <w:rFonts w:ascii="仿宋" w:eastAsia="仿宋" w:hAnsi="仿宋" w:cs="楷体"/>
          <w:color w:val="000000"/>
          <w:sz w:val="32"/>
          <w:szCs w:val="32"/>
        </w:rPr>
        <w:t>8</w:t>
      </w:r>
      <w:r>
        <w:rPr>
          <w:rFonts w:ascii="仿宋" w:eastAsia="仿宋" w:hAnsi="仿宋" w:cs="楷体" w:hint="eastAsia"/>
          <w:color w:val="000000"/>
          <w:sz w:val="32"/>
          <w:szCs w:val="32"/>
        </w:rPr>
        <w:t xml:space="preserve"> 四川·广元）</w:t>
      </w:r>
    </w:p>
    <w:p w14:paraId="64F844E0" w14:textId="77777777" w:rsidR="00787449" w:rsidRDefault="00787449">
      <w:pPr>
        <w:adjustRightInd w:val="0"/>
        <w:snapToGrid w:val="0"/>
        <w:spacing w:line="360" w:lineRule="auto"/>
        <w:jc w:val="center"/>
        <w:rPr>
          <w:rFonts w:ascii="仿宋" w:eastAsia="仿宋" w:hAnsi="仿宋" w:cs="仿宋"/>
          <w:color w:val="000000"/>
          <w:sz w:val="32"/>
          <w:szCs w:val="32"/>
        </w:rPr>
      </w:pPr>
    </w:p>
    <w:p w14:paraId="23771F97" w14:textId="77777777" w:rsidR="00787449" w:rsidRDefault="00000000">
      <w:pPr>
        <w:overflowPunct w:val="0"/>
        <w:topLinePunct/>
        <w:adjustRightInd w:val="0"/>
        <w:snapToGrid w:val="0"/>
        <w:spacing w:line="360" w:lineRule="auto"/>
        <w:rPr>
          <w:rFonts w:ascii="仿宋" w:eastAsia="仿宋" w:hAnsi="仿宋" w:cs="仿宋"/>
          <w:color w:val="000000"/>
          <w:sz w:val="32"/>
          <w:szCs w:val="32"/>
        </w:rPr>
      </w:pPr>
      <w:r>
        <w:rPr>
          <w:rFonts w:ascii="仿宋" w:eastAsia="仿宋" w:hAnsi="仿宋" w:cs="仿宋" w:hint="eastAsia"/>
          <w:b/>
          <w:bCs/>
          <w:color w:val="000000"/>
          <w:sz w:val="32"/>
          <w:szCs w:val="32"/>
        </w:rPr>
        <w:t>各位理事：</w:t>
      </w:r>
    </w:p>
    <w:p w14:paraId="2C03B202" w14:textId="77777777" w:rsidR="00787449" w:rsidRDefault="00000000">
      <w:pPr>
        <w:overflowPunct w:val="0"/>
        <w:topLinePunct/>
        <w:adjustRightInd w:val="0"/>
        <w:snapToGrid w:val="0"/>
        <w:spacing w:line="360" w:lineRule="auto"/>
        <w:rPr>
          <w:rFonts w:ascii="仿宋" w:eastAsia="仿宋" w:hAnsi="仿宋" w:cs="仿宋"/>
          <w:color w:val="000000"/>
          <w:sz w:val="32"/>
          <w:szCs w:val="32"/>
        </w:rPr>
      </w:pPr>
      <w:r>
        <w:rPr>
          <w:rFonts w:ascii="仿宋" w:eastAsia="仿宋" w:hAnsi="仿宋" w:cs="仿宋" w:hint="eastAsia"/>
          <w:color w:val="000000"/>
          <w:sz w:val="32"/>
          <w:szCs w:val="32"/>
        </w:rPr>
        <w:t xml:space="preserve">    现在，我</w:t>
      </w:r>
      <w:r>
        <w:rPr>
          <w:rFonts w:ascii="仿宋" w:eastAsia="仿宋" w:hAnsi="仿宋" w:cs="宋体" w:hint="eastAsia"/>
          <w:color w:val="000000"/>
          <w:sz w:val="32"/>
          <w:szCs w:val="32"/>
        </w:rPr>
        <w:t>代表中国轻工业联合会、中华全国手工业合作总社，</w:t>
      </w:r>
      <w:r>
        <w:rPr>
          <w:rFonts w:ascii="仿宋" w:eastAsia="仿宋" w:hAnsi="仿宋" w:cs="仿宋" w:hint="eastAsia"/>
          <w:color w:val="000000"/>
          <w:sz w:val="32"/>
          <w:szCs w:val="32"/>
        </w:rPr>
        <w:t>向大会报告工作，请予审议。</w:t>
      </w:r>
    </w:p>
    <w:p w14:paraId="24D0BB83" w14:textId="77777777" w:rsidR="00787449" w:rsidRDefault="00000000">
      <w:pPr>
        <w:pStyle w:val="1"/>
        <w:overflowPunct w:val="0"/>
        <w:topLinePunct/>
        <w:spacing w:beforeLines="50" w:before="156" w:afterLines="50" w:after="156" w:line="360" w:lineRule="auto"/>
        <w:jc w:val="center"/>
        <w:rPr>
          <w:rFonts w:ascii="黑体" w:eastAsia="黑体" w:hAnsi="黑体"/>
          <w:b w:val="0"/>
          <w:bCs w:val="0"/>
          <w:color w:val="000000"/>
          <w:sz w:val="32"/>
          <w:szCs w:val="32"/>
        </w:rPr>
      </w:pPr>
      <w:r>
        <w:rPr>
          <w:rFonts w:ascii="黑体" w:eastAsia="黑体" w:hAnsi="黑体" w:hint="eastAsia"/>
          <w:color w:val="000000"/>
          <w:sz w:val="32"/>
          <w:szCs w:val="32"/>
        </w:rPr>
        <w:t>一、</w:t>
      </w:r>
      <w:r>
        <w:rPr>
          <w:rFonts w:ascii="黑体" w:eastAsia="黑体" w:hAnsi="黑体"/>
          <w:color w:val="000000"/>
          <w:sz w:val="32"/>
          <w:szCs w:val="32"/>
        </w:rPr>
        <w:t>2023</w:t>
      </w:r>
      <w:r>
        <w:rPr>
          <w:rFonts w:ascii="黑体" w:eastAsia="黑体" w:hAnsi="黑体" w:hint="eastAsia"/>
          <w:color w:val="000000"/>
          <w:sz w:val="32"/>
          <w:szCs w:val="32"/>
        </w:rPr>
        <w:t>年工作回顾</w:t>
      </w:r>
    </w:p>
    <w:p w14:paraId="76B660AF" w14:textId="77777777" w:rsidR="00787449" w:rsidRDefault="00000000" w:rsidP="000375BE">
      <w:pPr>
        <w:overflowPunct w:val="0"/>
        <w:topLinePunct/>
        <w:spacing w:line="360" w:lineRule="auto"/>
        <w:ind w:firstLine="640"/>
        <w:rPr>
          <w:rFonts w:ascii="仿宋" w:eastAsia="仿宋" w:hAnsi="仿宋"/>
          <w:color w:val="000000"/>
          <w:sz w:val="32"/>
          <w:szCs w:val="32"/>
        </w:rPr>
      </w:pPr>
      <w:r>
        <w:rPr>
          <w:rFonts w:ascii="仿宋" w:eastAsia="仿宋" w:hAnsi="仿宋"/>
          <w:color w:val="000000"/>
          <w:sz w:val="32"/>
          <w:szCs w:val="32"/>
        </w:rPr>
        <w:t>2023年是全面贯彻党的二十大精神的开局之年，</w:t>
      </w:r>
      <w:r>
        <w:rPr>
          <w:rFonts w:ascii="仿宋" w:eastAsia="仿宋" w:hAnsi="仿宋" w:hint="eastAsia"/>
          <w:color w:val="000000"/>
          <w:sz w:val="32"/>
          <w:szCs w:val="32"/>
        </w:rPr>
        <w:t>中国轻工业联合会、中华全国手工业合作总社以习近平新时代中国</w:t>
      </w:r>
      <w:r>
        <w:rPr>
          <w:rFonts w:ascii="仿宋" w:eastAsia="仿宋" w:hAnsi="仿宋"/>
          <w:color w:val="000000"/>
          <w:sz w:val="32"/>
          <w:szCs w:val="32"/>
        </w:rPr>
        <w:t>特色社会主义思想</w:t>
      </w:r>
      <w:r>
        <w:rPr>
          <w:rFonts w:ascii="仿宋" w:eastAsia="仿宋" w:hAnsi="仿宋" w:hint="eastAsia"/>
          <w:color w:val="000000"/>
          <w:sz w:val="32"/>
          <w:szCs w:val="32"/>
        </w:rPr>
        <w:t>为指引，落实国家战略，发展人民轻工，全力推动</w:t>
      </w:r>
      <w:r>
        <w:rPr>
          <w:rFonts w:ascii="仿宋" w:eastAsia="仿宋" w:hAnsi="仿宋"/>
          <w:color w:val="000000"/>
          <w:sz w:val="32"/>
          <w:szCs w:val="32"/>
        </w:rPr>
        <w:t>轻工业和集体经济高质量发展。</w:t>
      </w:r>
      <w:r>
        <w:rPr>
          <w:rFonts w:ascii="仿宋" w:eastAsia="仿宋" w:hAnsi="仿宋" w:hint="eastAsia"/>
          <w:color w:val="000000"/>
          <w:sz w:val="32"/>
          <w:szCs w:val="32"/>
        </w:rPr>
        <w:t>随着国家稳经济、扩内需、促消费政策的有效实施，行业攻坚克难，</w:t>
      </w:r>
      <w:r>
        <w:rPr>
          <w:rFonts w:ascii="仿宋" w:eastAsia="仿宋" w:hAnsi="仿宋"/>
          <w:color w:val="000000"/>
          <w:sz w:val="32"/>
          <w:szCs w:val="32"/>
        </w:rPr>
        <w:t>经济</w:t>
      </w:r>
      <w:r>
        <w:rPr>
          <w:rFonts w:ascii="仿宋" w:eastAsia="仿宋" w:hAnsi="仿宋" w:hint="eastAsia"/>
          <w:color w:val="000000"/>
          <w:sz w:val="32"/>
          <w:szCs w:val="32"/>
        </w:rPr>
        <w:t>恢复向好</w:t>
      </w:r>
      <w:r>
        <w:rPr>
          <w:rFonts w:ascii="仿宋" w:eastAsia="仿宋" w:hAnsi="仿宋"/>
          <w:color w:val="000000"/>
          <w:sz w:val="32"/>
          <w:szCs w:val="32"/>
        </w:rPr>
        <w:t>。</w:t>
      </w:r>
      <w:r>
        <w:rPr>
          <w:rFonts w:ascii="仿宋" w:eastAsia="仿宋" w:hAnsi="仿宋" w:hint="eastAsia"/>
          <w:color w:val="000000"/>
          <w:sz w:val="32"/>
          <w:szCs w:val="32"/>
        </w:rPr>
        <w:t>全年轻工业营业收入22</w:t>
      </w:r>
      <w:r>
        <w:rPr>
          <w:rFonts w:ascii="仿宋" w:eastAsia="仿宋" w:hAnsi="仿宋"/>
          <w:color w:val="000000"/>
          <w:sz w:val="32"/>
          <w:szCs w:val="32"/>
        </w:rPr>
        <w:t>.2</w:t>
      </w:r>
      <w:r>
        <w:rPr>
          <w:rFonts w:ascii="仿宋" w:eastAsia="仿宋" w:hAnsi="仿宋" w:hint="eastAsia"/>
          <w:color w:val="000000"/>
          <w:sz w:val="32"/>
          <w:szCs w:val="32"/>
        </w:rPr>
        <w:t>万亿元，同比增长1.6%；实现利润1.</w:t>
      </w:r>
      <w:r>
        <w:rPr>
          <w:rFonts w:ascii="仿宋" w:eastAsia="仿宋" w:hAnsi="仿宋"/>
          <w:color w:val="000000"/>
          <w:sz w:val="32"/>
          <w:szCs w:val="32"/>
        </w:rPr>
        <w:t>4</w:t>
      </w:r>
      <w:r>
        <w:rPr>
          <w:rFonts w:ascii="仿宋" w:eastAsia="仿宋" w:hAnsi="仿宋" w:hint="eastAsia"/>
          <w:color w:val="000000"/>
          <w:sz w:val="32"/>
          <w:szCs w:val="32"/>
        </w:rPr>
        <w:t>万亿元，同比增长3.8%。轻工业利润增速高于全国工业6.1个百分点，为国民经济稳增长提供了重要支撑。人民日报、新闻联播、中国政府网等权威媒体，多次报道轻工业良好发展成就，谱写了轻工业</w:t>
      </w:r>
      <w:r>
        <w:rPr>
          <w:rFonts w:ascii="仿宋" w:eastAsia="仿宋" w:hAnsi="仿宋" w:hint="eastAsia"/>
          <w:color w:val="000000"/>
          <w:sz w:val="32"/>
          <w:szCs w:val="32"/>
        </w:rPr>
        <w:lastRenderedPageBreak/>
        <w:t>稳中向好的重要篇章。成绩来之不易，在此，我代表</w:t>
      </w:r>
      <w:r>
        <w:rPr>
          <w:rFonts w:ascii="仿宋" w:eastAsia="仿宋" w:hAnsi="仿宋"/>
          <w:color w:val="000000"/>
          <w:sz w:val="32"/>
          <w:szCs w:val="32"/>
        </w:rPr>
        <w:t>理事会</w:t>
      </w:r>
      <w:r>
        <w:rPr>
          <w:rFonts w:ascii="仿宋" w:eastAsia="仿宋" w:hAnsi="仿宋" w:hint="eastAsia"/>
          <w:color w:val="000000"/>
          <w:sz w:val="32"/>
          <w:szCs w:val="32"/>
        </w:rPr>
        <w:t>，向全体会员、向全国轻工行业、联社系统广大干部职工，致以崇高的敬意和衷心的感谢！</w:t>
      </w:r>
    </w:p>
    <w:p w14:paraId="4DA82072" w14:textId="77777777" w:rsidR="00787449" w:rsidRDefault="00000000">
      <w:pPr>
        <w:overflowPunct w:val="0"/>
        <w:topLinePunct/>
        <w:spacing w:line="360" w:lineRule="auto"/>
        <w:ind w:firstLine="640"/>
        <w:jc w:val="left"/>
        <w:rPr>
          <w:rFonts w:ascii="仿宋" w:eastAsia="仿宋" w:hAnsi="仿宋"/>
          <w:color w:val="000000"/>
          <w:sz w:val="32"/>
          <w:szCs w:val="32"/>
        </w:rPr>
      </w:pPr>
      <w:r>
        <w:rPr>
          <w:rFonts w:ascii="仿宋" w:eastAsia="仿宋" w:hAnsi="仿宋" w:hint="eastAsia"/>
          <w:color w:val="000000"/>
          <w:sz w:val="32"/>
          <w:szCs w:val="32"/>
        </w:rPr>
        <w:t>一年来，我们主要做了以下工作：</w:t>
      </w:r>
    </w:p>
    <w:p w14:paraId="45F18D74" w14:textId="77777777" w:rsidR="00787449" w:rsidRPr="000375BE" w:rsidRDefault="00000000">
      <w:pPr>
        <w:spacing w:line="360" w:lineRule="auto"/>
        <w:ind w:firstLineChars="200" w:firstLine="643"/>
        <w:rPr>
          <w:rFonts w:ascii="楷体" w:eastAsia="楷体" w:hAnsi="楷体" w:cs="仿宋_GB2312"/>
          <w:b/>
          <w:bCs/>
          <w:color w:val="000000"/>
          <w:sz w:val="32"/>
          <w:szCs w:val="32"/>
        </w:rPr>
      </w:pPr>
      <w:r w:rsidRPr="000375BE">
        <w:rPr>
          <w:rFonts w:ascii="楷体" w:eastAsia="楷体" w:hAnsi="楷体" w:cs="仿宋" w:hint="eastAsia"/>
          <w:b/>
          <w:bCs/>
          <w:color w:val="000000"/>
          <w:sz w:val="32"/>
          <w:szCs w:val="32"/>
        </w:rPr>
        <w:t>（一）发挥桥梁纽带作用，营造良好发展环境</w:t>
      </w:r>
    </w:p>
    <w:p w14:paraId="5ECC8563" w14:textId="77777777" w:rsidR="00787449" w:rsidRDefault="00000000">
      <w:pPr>
        <w:spacing w:line="360" w:lineRule="auto"/>
        <w:ind w:firstLineChars="200" w:firstLine="640"/>
        <w:rPr>
          <w:rFonts w:ascii="仿宋" w:eastAsia="仿宋" w:hAnsi="仿宋"/>
          <w:color w:val="000000"/>
          <w:sz w:val="32"/>
          <w:szCs w:val="32"/>
        </w:rPr>
      </w:pPr>
      <w:r>
        <w:rPr>
          <w:rFonts w:ascii="仿宋" w:eastAsia="仿宋" w:hAnsi="仿宋"/>
          <w:color w:val="000000"/>
          <w:sz w:val="32"/>
          <w:szCs w:val="32"/>
        </w:rPr>
        <w:t>行业协会</w:t>
      </w:r>
      <w:r>
        <w:rPr>
          <w:rFonts w:ascii="仿宋" w:eastAsia="仿宋" w:hAnsi="仿宋" w:hint="eastAsia"/>
          <w:color w:val="000000"/>
          <w:sz w:val="32"/>
          <w:szCs w:val="32"/>
        </w:rPr>
        <w:t>是</w:t>
      </w:r>
      <w:r>
        <w:rPr>
          <w:rFonts w:ascii="仿宋" w:eastAsia="仿宋" w:hAnsi="仿宋"/>
          <w:color w:val="000000"/>
          <w:sz w:val="32"/>
          <w:szCs w:val="32"/>
        </w:rPr>
        <w:t>国家治理体系的重要组成。中国轻工业联合会</w:t>
      </w:r>
      <w:r>
        <w:rPr>
          <w:rFonts w:ascii="仿宋" w:eastAsia="仿宋" w:hAnsi="仿宋" w:hint="eastAsia"/>
          <w:color w:val="000000"/>
          <w:sz w:val="32"/>
          <w:szCs w:val="32"/>
        </w:rPr>
        <w:t>牢记初心使命，</w:t>
      </w:r>
      <w:r>
        <w:rPr>
          <w:rFonts w:ascii="仿宋" w:eastAsia="仿宋" w:hAnsi="仿宋"/>
          <w:color w:val="000000"/>
          <w:sz w:val="32"/>
          <w:szCs w:val="32"/>
        </w:rPr>
        <w:t>发挥桥梁纽带作用，积极</w:t>
      </w:r>
      <w:r>
        <w:rPr>
          <w:rFonts w:ascii="仿宋" w:eastAsia="仿宋" w:hAnsi="仿宋" w:hint="eastAsia"/>
          <w:color w:val="000000"/>
          <w:sz w:val="32"/>
          <w:szCs w:val="32"/>
        </w:rPr>
        <w:t>服务政府、服务社会、服务行业、服务会员，</w:t>
      </w:r>
      <w:r>
        <w:rPr>
          <w:rFonts w:ascii="仿宋" w:eastAsia="仿宋" w:hAnsi="仿宋"/>
          <w:color w:val="000000"/>
          <w:sz w:val="32"/>
          <w:szCs w:val="32"/>
        </w:rPr>
        <w:t>彰显行业组织的</w:t>
      </w:r>
      <w:r>
        <w:rPr>
          <w:rFonts w:ascii="仿宋" w:eastAsia="仿宋" w:hAnsi="仿宋" w:hint="eastAsia"/>
          <w:color w:val="000000"/>
          <w:sz w:val="32"/>
          <w:szCs w:val="32"/>
        </w:rPr>
        <w:t>责任</w:t>
      </w:r>
      <w:r>
        <w:rPr>
          <w:rFonts w:ascii="仿宋" w:eastAsia="仿宋" w:hAnsi="仿宋"/>
          <w:color w:val="000000"/>
          <w:sz w:val="32"/>
          <w:szCs w:val="32"/>
        </w:rPr>
        <w:t>担当</w:t>
      </w:r>
      <w:r>
        <w:rPr>
          <w:rFonts w:ascii="仿宋" w:eastAsia="仿宋" w:hAnsi="仿宋" w:hint="eastAsia"/>
          <w:color w:val="000000"/>
          <w:sz w:val="32"/>
          <w:szCs w:val="32"/>
        </w:rPr>
        <w:t>，努力为行业营造良好的发展环境</w:t>
      </w:r>
      <w:r>
        <w:rPr>
          <w:rFonts w:ascii="仿宋" w:eastAsia="仿宋" w:hAnsi="仿宋"/>
          <w:color w:val="000000"/>
          <w:sz w:val="32"/>
          <w:szCs w:val="32"/>
        </w:rPr>
        <w:t>。</w:t>
      </w:r>
    </w:p>
    <w:p w14:paraId="67261688" w14:textId="77777777" w:rsidR="00787449" w:rsidRDefault="00000000">
      <w:pPr>
        <w:spacing w:line="360" w:lineRule="auto"/>
        <w:ind w:firstLineChars="200" w:firstLine="643"/>
        <w:rPr>
          <w:rFonts w:ascii="仿宋" w:eastAsia="仿宋" w:hAnsi="仿宋"/>
          <w:color w:val="000000"/>
          <w:sz w:val="32"/>
          <w:szCs w:val="32"/>
        </w:rPr>
      </w:pPr>
      <w:r>
        <w:rPr>
          <w:rFonts w:ascii="楷体" w:eastAsia="楷体" w:hAnsi="楷体" w:cs="楷体" w:hint="eastAsia"/>
          <w:b/>
          <w:bCs/>
          <w:color w:val="000000"/>
          <w:sz w:val="32"/>
          <w:szCs w:val="32"/>
        </w:rPr>
        <w:t>——积极参与部委政策制定宣贯。</w:t>
      </w:r>
      <w:r>
        <w:rPr>
          <w:rFonts w:ascii="仿宋" w:eastAsia="仿宋" w:hAnsi="仿宋" w:hint="eastAsia"/>
          <w:color w:val="000000"/>
          <w:sz w:val="32"/>
          <w:szCs w:val="32"/>
        </w:rPr>
        <w:t>协助工信部等部委编制《轻工业稳增长工作方案》《培育传统优势食品产区和地方特色食品产业的指导意见</w:t>
      </w:r>
      <w:r>
        <w:rPr>
          <w:rFonts w:ascii="仿宋" w:eastAsia="仿宋" w:hAnsi="仿宋"/>
          <w:color w:val="000000"/>
          <w:sz w:val="32"/>
          <w:szCs w:val="32"/>
        </w:rPr>
        <w:t>》</w:t>
      </w:r>
      <w:r>
        <w:rPr>
          <w:rFonts w:ascii="仿宋" w:eastAsia="仿宋" w:hAnsi="仿宋" w:hint="eastAsia"/>
          <w:color w:val="000000"/>
          <w:sz w:val="32"/>
          <w:szCs w:val="32"/>
        </w:rPr>
        <w:t>；协助国家发改委修订《产业结构调整指导目录》</w:t>
      </w:r>
      <w:r>
        <w:rPr>
          <w:rFonts w:ascii="仿宋" w:eastAsia="仿宋" w:hAnsi="仿宋"/>
          <w:color w:val="000000"/>
          <w:sz w:val="32"/>
          <w:szCs w:val="32"/>
        </w:rPr>
        <w:t>轻工</w:t>
      </w:r>
      <w:r>
        <w:rPr>
          <w:rFonts w:ascii="仿宋" w:eastAsia="仿宋" w:hAnsi="仿宋" w:hint="eastAsia"/>
          <w:color w:val="000000"/>
          <w:sz w:val="32"/>
          <w:szCs w:val="32"/>
        </w:rPr>
        <w:t>行业条款。</w:t>
      </w:r>
      <w:r>
        <w:rPr>
          <w:rFonts w:ascii="仿宋" w:eastAsia="仿宋" w:hAnsi="仿宋"/>
          <w:color w:val="000000"/>
          <w:sz w:val="32"/>
          <w:szCs w:val="32"/>
        </w:rPr>
        <w:t>发表署名文章</w:t>
      </w:r>
      <w:r>
        <w:rPr>
          <w:rFonts w:ascii="仿宋" w:eastAsia="仿宋" w:hAnsi="仿宋" w:hint="eastAsia"/>
          <w:color w:val="000000"/>
          <w:sz w:val="32"/>
          <w:szCs w:val="32"/>
        </w:rPr>
        <w:t>，解读宣贯国家政策。完成发改委、工信部、国家市场监管总局委托的《轻工行业智能化发展现状及建议报告》《轻工业产业转移报告》《推动和实施产品质量安全追溯制度建设研究》等10多项课题研究任务，为国家政策制定及实施提供有力支撑。</w:t>
      </w:r>
    </w:p>
    <w:p w14:paraId="3B3B4B01" w14:textId="77777777" w:rsidR="00787449" w:rsidRDefault="00000000">
      <w:pPr>
        <w:spacing w:line="360" w:lineRule="auto"/>
        <w:ind w:firstLineChars="200" w:firstLine="643"/>
        <w:rPr>
          <w:rFonts w:ascii="仿宋" w:eastAsia="仿宋" w:hAnsi="仿宋"/>
          <w:color w:val="000000"/>
          <w:sz w:val="32"/>
          <w:szCs w:val="32"/>
        </w:rPr>
      </w:pPr>
      <w:r>
        <w:rPr>
          <w:rFonts w:ascii="楷体" w:eastAsia="楷体" w:hAnsi="楷体" w:cs="楷体" w:hint="eastAsia"/>
          <w:b/>
          <w:bCs/>
          <w:color w:val="000000"/>
          <w:sz w:val="32"/>
          <w:szCs w:val="32"/>
        </w:rPr>
        <w:t>——协助办理两会代表委员提案。</w:t>
      </w:r>
      <w:r>
        <w:rPr>
          <w:rFonts w:ascii="仿宋" w:eastAsia="仿宋" w:hAnsi="仿宋" w:cs="仿宋_GB2312" w:hint="eastAsia"/>
          <w:color w:val="000000"/>
          <w:sz w:val="32"/>
          <w:szCs w:val="32"/>
        </w:rPr>
        <w:t>协助有关部委，</w:t>
      </w:r>
      <w:r>
        <w:rPr>
          <w:rFonts w:ascii="仿宋" w:eastAsia="仿宋" w:hAnsi="仿宋" w:hint="eastAsia"/>
          <w:color w:val="000000"/>
          <w:sz w:val="32"/>
          <w:szCs w:val="32"/>
        </w:rPr>
        <w:t>针对“建立超期服役</w:t>
      </w:r>
      <w:r>
        <w:rPr>
          <w:rFonts w:ascii="仿宋" w:eastAsia="仿宋" w:hAnsi="仿宋" w:cs="仿宋_GB2312" w:hint="eastAsia"/>
          <w:color w:val="000000"/>
          <w:sz w:val="32"/>
          <w:szCs w:val="32"/>
        </w:rPr>
        <w:t>家电的淘汰机制”“</w:t>
      </w:r>
      <w:r>
        <w:rPr>
          <w:rFonts w:ascii="仿宋" w:eastAsia="仿宋" w:hAnsi="仿宋" w:cs="仿宋_GB2312"/>
          <w:color w:val="000000"/>
          <w:sz w:val="32"/>
          <w:szCs w:val="32"/>
        </w:rPr>
        <w:t>加快推进生物制造产业发展</w:t>
      </w:r>
      <w:r>
        <w:rPr>
          <w:rFonts w:ascii="仿宋" w:eastAsia="仿宋" w:hAnsi="仿宋" w:cs="仿宋_GB2312" w:hint="eastAsia"/>
          <w:color w:val="000000"/>
          <w:sz w:val="32"/>
          <w:szCs w:val="32"/>
        </w:rPr>
        <w:t>”“</w:t>
      </w:r>
      <w:r>
        <w:rPr>
          <w:rFonts w:ascii="仿宋" w:eastAsia="仿宋" w:hAnsi="仿宋" w:cs="仿宋_GB2312"/>
          <w:color w:val="000000"/>
          <w:sz w:val="32"/>
          <w:szCs w:val="32"/>
        </w:rPr>
        <w:t>促进中国白酒抱团出海走向国际化</w:t>
      </w:r>
      <w:r>
        <w:rPr>
          <w:rFonts w:ascii="仿宋" w:eastAsia="仿宋" w:hAnsi="仿宋" w:cs="仿宋_GB2312" w:hint="eastAsia"/>
          <w:color w:val="000000"/>
          <w:sz w:val="32"/>
          <w:szCs w:val="32"/>
        </w:rPr>
        <w:t>”“推动</w:t>
      </w:r>
      <w:r>
        <w:rPr>
          <w:rFonts w:ascii="仿宋" w:eastAsia="仿宋" w:hAnsi="仿宋" w:cs="仿宋_GB2312" w:hint="eastAsia"/>
          <w:color w:val="000000"/>
          <w:sz w:val="32"/>
          <w:szCs w:val="32"/>
        </w:rPr>
        <w:lastRenderedPageBreak/>
        <w:t>新时代银发经济高质量发展”等7项提案，深入调研，专题研究，逐一办理答复，</w:t>
      </w:r>
      <w:r>
        <w:rPr>
          <w:rFonts w:ascii="仿宋" w:eastAsia="仿宋" w:hAnsi="仿宋" w:hint="eastAsia"/>
          <w:color w:val="000000"/>
          <w:sz w:val="32"/>
          <w:szCs w:val="32"/>
        </w:rPr>
        <w:t>得到全国人大和国家部委的充分肯定。</w:t>
      </w:r>
    </w:p>
    <w:p w14:paraId="6CB938E8" w14:textId="77777777" w:rsidR="00787449" w:rsidRDefault="00000000">
      <w:pPr>
        <w:spacing w:line="360" w:lineRule="auto"/>
        <w:ind w:firstLineChars="200" w:firstLine="643"/>
        <w:rPr>
          <w:rFonts w:ascii="仿宋" w:eastAsia="仿宋" w:hAnsi="仿宋" w:cs="仿宋_GB2312"/>
          <w:b/>
          <w:bCs/>
          <w:color w:val="000000"/>
          <w:sz w:val="32"/>
          <w:szCs w:val="32"/>
        </w:rPr>
      </w:pPr>
      <w:r>
        <w:rPr>
          <w:rFonts w:ascii="楷体" w:eastAsia="楷体" w:hAnsi="楷体" w:cs="楷体" w:hint="eastAsia"/>
          <w:b/>
          <w:bCs/>
          <w:color w:val="000000"/>
          <w:sz w:val="32"/>
          <w:szCs w:val="32"/>
        </w:rPr>
        <w:t>——积极做好会员服务工作。</w:t>
      </w:r>
      <w:r>
        <w:rPr>
          <w:rFonts w:ascii="仿宋" w:eastAsia="仿宋" w:hAnsi="仿宋" w:cs="仿宋_GB2312" w:hint="eastAsia"/>
          <w:color w:val="000000"/>
          <w:sz w:val="32"/>
          <w:szCs w:val="32"/>
        </w:rPr>
        <w:t>加强多方联动，全面服务行业产区。全年接待海尔、美的、格力、五粮液、伊利、飞鹤等30多家会员单位，接待天津科大、陕西科大、大连工大等5所大学，接待宜宾、莆田、泰兴、肃宁、温州近20个地方政府，听取意见和建议。</w:t>
      </w:r>
      <w:r>
        <w:rPr>
          <w:rFonts w:ascii="仿宋" w:eastAsia="仿宋" w:hAnsi="仿宋" w:cs="楷体" w:hint="eastAsia"/>
          <w:color w:val="000000"/>
          <w:sz w:val="32"/>
          <w:szCs w:val="32"/>
        </w:rPr>
        <w:t>编制发布《中国轻工行业经济运行报告》《食品产业创新发展报告》《轻工业年度统计公报》《</w:t>
      </w:r>
      <w:r>
        <w:rPr>
          <w:rFonts w:ascii="仿宋" w:eastAsia="仿宋" w:hAnsi="仿宋" w:cs="楷体"/>
          <w:color w:val="000000"/>
          <w:sz w:val="32"/>
          <w:szCs w:val="32"/>
        </w:rPr>
        <w:t>轻工行业</w:t>
      </w:r>
      <w:r>
        <w:rPr>
          <w:rFonts w:ascii="仿宋" w:eastAsia="仿宋" w:hAnsi="仿宋" w:cs="楷体" w:hint="eastAsia"/>
          <w:color w:val="000000"/>
          <w:sz w:val="32"/>
          <w:szCs w:val="32"/>
        </w:rPr>
        <w:t>经济运行</w:t>
      </w:r>
      <w:r>
        <w:rPr>
          <w:rFonts w:ascii="仿宋" w:eastAsia="仿宋" w:hAnsi="仿宋" w:cs="楷体"/>
          <w:color w:val="000000"/>
          <w:sz w:val="32"/>
          <w:szCs w:val="32"/>
        </w:rPr>
        <w:t>景气指数</w:t>
      </w:r>
      <w:r>
        <w:rPr>
          <w:rFonts w:ascii="仿宋" w:eastAsia="仿宋" w:hAnsi="仿宋" w:cs="楷体" w:hint="eastAsia"/>
          <w:color w:val="000000"/>
          <w:sz w:val="32"/>
          <w:szCs w:val="32"/>
        </w:rPr>
        <w:t>》，为会员决策提供参考。编辑发行《会员通讯》12期，宣传会员风采。</w:t>
      </w:r>
      <w:r>
        <w:rPr>
          <w:rFonts w:ascii="仿宋" w:eastAsia="仿宋" w:hAnsi="仿宋" w:hint="eastAsia"/>
          <w:color w:val="000000"/>
          <w:sz w:val="32"/>
          <w:szCs w:val="32"/>
        </w:rPr>
        <w:t>梳理《会员单位重点服务事项清单》2</w:t>
      </w:r>
      <w:r>
        <w:rPr>
          <w:rFonts w:ascii="仿宋" w:eastAsia="仿宋" w:hAnsi="仿宋"/>
          <w:color w:val="000000"/>
          <w:sz w:val="32"/>
          <w:szCs w:val="32"/>
        </w:rPr>
        <w:t>0</w:t>
      </w:r>
      <w:r>
        <w:rPr>
          <w:rFonts w:ascii="仿宋" w:eastAsia="仿宋" w:hAnsi="仿宋" w:hint="eastAsia"/>
          <w:color w:val="000000"/>
          <w:sz w:val="32"/>
          <w:szCs w:val="32"/>
        </w:rPr>
        <w:t>项，提升服务有效性；</w:t>
      </w:r>
      <w:r>
        <w:rPr>
          <w:rFonts w:ascii="仿宋" w:eastAsia="仿宋" w:hAnsi="仿宋" w:cs="宋体" w:hint="eastAsia"/>
          <w:bCs/>
          <w:color w:val="000000"/>
          <w:sz w:val="32"/>
          <w:szCs w:val="32"/>
        </w:rPr>
        <w:t>为伊利、青啤等副会长单位办理政策咨询</w:t>
      </w:r>
      <w:r>
        <w:rPr>
          <w:rFonts w:ascii="仿宋" w:eastAsia="仿宋" w:hAnsi="仿宋" w:hint="eastAsia"/>
          <w:bCs/>
          <w:color w:val="000000"/>
          <w:sz w:val="32"/>
          <w:szCs w:val="32"/>
        </w:rPr>
        <w:t>12</w:t>
      </w:r>
      <w:r>
        <w:rPr>
          <w:rFonts w:ascii="仿宋" w:eastAsia="仿宋" w:hAnsi="仿宋" w:cs="宋体" w:hint="eastAsia"/>
          <w:bCs/>
          <w:color w:val="000000"/>
          <w:sz w:val="32"/>
          <w:szCs w:val="32"/>
        </w:rPr>
        <w:t>件，件件落到实处；为五粮液集团调档查阅轻工部</w:t>
      </w:r>
      <w:r>
        <w:rPr>
          <w:rFonts w:ascii="仿宋" w:eastAsia="仿宋" w:hAnsi="仿宋" w:cs="宋体"/>
          <w:bCs/>
          <w:color w:val="000000"/>
          <w:sz w:val="32"/>
          <w:szCs w:val="32"/>
        </w:rPr>
        <w:t>1963</w:t>
      </w:r>
      <w:r>
        <w:rPr>
          <w:rFonts w:ascii="仿宋" w:eastAsia="仿宋" w:hAnsi="仿宋" w:cs="宋体" w:hint="eastAsia"/>
          <w:bCs/>
          <w:color w:val="000000"/>
          <w:sz w:val="32"/>
          <w:szCs w:val="32"/>
        </w:rPr>
        <w:t>年酒企评比第一名的历史资料，助力企业品牌建设；为</w:t>
      </w:r>
      <w:r>
        <w:rPr>
          <w:rFonts w:ascii="仿宋" w:eastAsia="仿宋" w:hAnsi="仿宋" w:cs="宋体"/>
          <w:bCs/>
          <w:color w:val="000000"/>
          <w:sz w:val="32"/>
          <w:szCs w:val="32"/>
        </w:rPr>
        <w:t>福融新材料</w:t>
      </w:r>
      <w:r>
        <w:rPr>
          <w:rFonts w:ascii="仿宋" w:eastAsia="仿宋" w:hAnsi="仿宋" w:cs="宋体" w:hint="eastAsia"/>
          <w:bCs/>
          <w:color w:val="000000"/>
          <w:sz w:val="32"/>
          <w:szCs w:val="32"/>
        </w:rPr>
        <w:t>公司</w:t>
      </w:r>
      <w:r>
        <w:rPr>
          <w:rFonts w:ascii="仿宋" w:eastAsia="仿宋" w:hAnsi="仿宋" w:cs="宋体"/>
          <w:bCs/>
          <w:color w:val="000000"/>
          <w:sz w:val="32"/>
          <w:szCs w:val="32"/>
        </w:rPr>
        <w:t>进口</w:t>
      </w:r>
      <w:r>
        <w:rPr>
          <w:rFonts w:ascii="仿宋" w:eastAsia="仿宋" w:hAnsi="仿宋" w:cs="宋体" w:hint="eastAsia"/>
          <w:bCs/>
          <w:color w:val="000000"/>
          <w:sz w:val="32"/>
          <w:szCs w:val="32"/>
        </w:rPr>
        <w:t>设备</w:t>
      </w:r>
      <w:r>
        <w:rPr>
          <w:rFonts w:ascii="仿宋" w:eastAsia="仿宋" w:hAnsi="仿宋" w:cs="宋体"/>
          <w:bCs/>
          <w:color w:val="000000"/>
          <w:sz w:val="32"/>
          <w:szCs w:val="32"/>
        </w:rPr>
        <w:t>出具评估意见</w:t>
      </w:r>
      <w:r>
        <w:rPr>
          <w:rFonts w:ascii="仿宋" w:eastAsia="仿宋" w:hAnsi="仿宋" w:cs="宋体" w:hint="eastAsia"/>
          <w:bCs/>
          <w:color w:val="000000"/>
          <w:sz w:val="32"/>
          <w:szCs w:val="32"/>
        </w:rPr>
        <w:t>，争取免税近千万元；为川酒集团向法院</w:t>
      </w:r>
      <w:r>
        <w:rPr>
          <w:rFonts w:ascii="仿宋" w:eastAsia="仿宋" w:hAnsi="仿宋" w:cs="宋体"/>
          <w:bCs/>
          <w:color w:val="000000"/>
          <w:sz w:val="32"/>
          <w:szCs w:val="32"/>
        </w:rPr>
        <w:t>出具商请函</w:t>
      </w:r>
      <w:r>
        <w:rPr>
          <w:rFonts w:ascii="仿宋" w:eastAsia="仿宋" w:hAnsi="仿宋" w:cs="宋体" w:hint="eastAsia"/>
          <w:bCs/>
          <w:color w:val="000000"/>
          <w:sz w:val="32"/>
          <w:szCs w:val="32"/>
        </w:rPr>
        <w:t>，维护</w:t>
      </w:r>
      <w:r>
        <w:rPr>
          <w:rFonts w:ascii="仿宋" w:eastAsia="仿宋" w:hAnsi="仿宋" w:cs="宋体"/>
          <w:bCs/>
          <w:color w:val="000000"/>
          <w:sz w:val="32"/>
          <w:szCs w:val="32"/>
        </w:rPr>
        <w:t>“國酿”</w:t>
      </w:r>
      <w:r>
        <w:rPr>
          <w:rFonts w:ascii="仿宋" w:eastAsia="仿宋" w:hAnsi="仿宋" w:cs="宋体" w:hint="eastAsia"/>
          <w:bCs/>
          <w:color w:val="000000"/>
          <w:sz w:val="32"/>
          <w:szCs w:val="32"/>
        </w:rPr>
        <w:t>品牌商标</w:t>
      </w:r>
      <w:r>
        <w:rPr>
          <w:rFonts w:ascii="仿宋" w:eastAsia="仿宋" w:hAnsi="仿宋" w:cs="宋体"/>
          <w:bCs/>
          <w:color w:val="000000"/>
          <w:sz w:val="32"/>
          <w:szCs w:val="32"/>
        </w:rPr>
        <w:t>。</w:t>
      </w:r>
      <w:r>
        <w:rPr>
          <w:rFonts w:ascii="仿宋" w:eastAsia="仿宋" w:hAnsi="仿宋" w:cs="宋体" w:hint="eastAsia"/>
          <w:bCs/>
          <w:color w:val="000000"/>
          <w:sz w:val="32"/>
          <w:szCs w:val="32"/>
        </w:rPr>
        <w:t>向全国人大、发改委、工信部、环保部</w:t>
      </w:r>
      <w:r>
        <w:rPr>
          <w:rFonts w:ascii="仿宋" w:eastAsia="仿宋" w:hAnsi="仿宋" w:cs="宋体"/>
          <w:bCs/>
          <w:color w:val="000000"/>
          <w:sz w:val="32"/>
          <w:szCs w:val="32"/>
        </w:rPr>
        <w:t>和</w:t>
      </w:r>
      <w:r>
        <w:rPr>
          <w:rFonts w:ascii="仿宋" w:eastAsia="仿宋" w:hAnsi="仿宋" w:cs="宋体" w:hint="eastAsia"/>
          <w:bCs/>
          <w:color w:val="000000"/>
          <w:sz w:val="32"/>
          <w:szCs w:val="32"/>
        </w:rPr>
        <w:t>市场监管总局</w:t>
      </w:r>
      <w:r>
        <w:rPr>
          <w:rFonts w:ascii="仿宋" w:eastAsia="仿宋" w:hAnsi="仿宋" w:cs="宋体"/>
          <w:bCs/>
          <w:color w:val="000000"/>
          <w:sz w:val="32"/>
          <w:szCs w:val="32"/>
        </w:rPr>
        <w:t>，</w:t>
      </w:r>
      <w:r>
        <w:rPr>
          <w:rFonts w:ascii="仿宋" w:eastAsia="仿宋" w:hAnsi="仿宋" w:cs="宋体" w:hint="eastAsia"/>
          <w:bCs/>
          <w:color w:val="000000"/>
          <w:sz w:val="32"/>
          <w:szCs w:val="32"/>
        </w:rPr>
        <w:t>反映轻工行业运行情况，提出政策建议5</w:t>
      </w:r>
      <w:r>
        <w:rPr>
          <w:rFonts w:ascii="仿宋" w:eastAsia="仿宋" w:hAnsi="仿宋" w:cs="宋体"/>
          <w:bCs/>
          <w:color w:val="000000"/>
          <w:sz w:val="32"/>
          <w:szCs w:val="32"/>
        </w:rPr>
        <w:t>8</w:t>
      </w:r>
      <w:r>
        <w:rPr>
          <w:rFonts w:ascii="仿宋" w:eastAsia="仿宋" w:hAnsi="仿宋" w:cs="宋体" w:hint="eastAsia"/>
          <w:bCs/>
          <w:color w:val="000000"/>
          <w:sz w:val="32"/>
          <w:szCs w:val="32"/>
        </w:rPr>
        <w:t>条，涉及家电、造纸、塑料、皮革、陶瓷、电池、自行车、照明、乐器等2</w:t>
      </w:r>
      <w:r>
        <w:rPr>
          <w:rFonts w:ascii="仿宋" w:eastAsia="仿宋" w:hAnsi="仿宋" w:cs="宋体"/>
          <w:bCs/>
          <w:color w:val="000000"/>
          <w:sz w:val="32"/>
          <w:szCs w:val="32"/>
        </w:rPr>
        <w:t>0</w:t>
      </w:r>
      <w:r>
        <w:rPr>
          <w:rFonts w:ascii="仿宋" w:eastAsia="仿宋" w:hAnsi="仿宋" w:cs="宋体" w:hint="eastAsia"/>
          <w:bCs/>
          <w:color w:val="000000"/>
          <w:sz w:val="32"/>
          <w:szCs w:val="32"/>
        </w:rPr>
        <w:t>个行业，努力争取良好政策环境。</w:t>
      </w:r>
    </w:p>
    <w:p w14:paraId="18C90A6E" w14:textId="77777777" w:rsidR="00787449" w:rsidRDefault="00000000">
      <w:pPr>
        <w:spacing w:line="360" w:lineRule="auto"/>
        <w:ind w:firstLineChars="200" w:firstLine="643"/>
        <w:rPr>
          <w:rFonts w:ascii="仿宋" w:eastAsia="仿宋" w:hAnsi="仿宋" w:cs="楷体"/>
          <w:color w:val="000000"/>
          <w:sz w:val="32"/>
          <w:szCs w:val="32"/>
        </w:rPr>
      </w:pPr>
      <w:r>
        <w:rPr>
          <w:rFonts w:ascii="楷体" w:eastAsia="楷体" w:hAnsi="楷体" w:cs="楷体" w:hint="eastAsia"/>
          <w:b/>
          <w:bCs/>
          <w:color w:val="000000"/>
          <w:sz w:val="32"/>
          <w:szCs w:val="32"/>
        </w:rPr>
        <w:lastRenderedPageBreak/>
        <w:t>——支持企业申报荣誉表彰。</w:t>
      </w:r>
      <w:r>
        <w:rPr>
          <w:rFonts w:ascii="仿宋" w:eastAsia="仿宋" w:hAnsi="仿宋" w:hint="eastAsia"/>
          <w:bCs/>
          <w:color w:val="000000"/>
          <w:sz w:val="32"/>
          <w:szCs w:val="32"/>
        </w:rPr>
        <w:t>全年</w:t>
      </w:r>
      <w:r>
        <w:rPr>
          <w:rFonts w:ascii="仿宋" w:eastAsia="仿宋" w:hAnsi="仿宋" w:hint="eastAsia"/>
          <w:color w:val="000000"/>
          <w:sz w:val="32"/>
          <w:szCs w:val="32"/>
        </w:rPr>
        <w:t>完成工信部870家第五批专精特新“小巨人”行业论证，145家轻工企业成功入选</w:t>
      </w:r>
      <w:r>
        <w:rPr>
          <w:rFonts w:ascii="仿宋" w:eastAsia="仿宋" w:hAnsi="仿宋" w:hint="eastAsia"/>
          <w:bCs/>
          <w:color w:val="000000"/>
          <w:sz w:val="32"/>
          <w:szCs w:val="32"/>
        </w:rPr>
        <w:t>。推荐</w:t>
      </w:r>
      <w:r>
        <w:rPr>
          <w:rFonts w:ascii="仿宋" w:eastAsia="仿宋" w:hAnsi="仿宋" w:hint="eastAsia"/>
          <w:color w:val="000000"/>
          <w:sz w:val="32"/>
          <w:szCs w:val="32"/>
        </w:rPr>
        <w:t>5家轻工企业和2个项目上榜中国工业大奖，美的集团获得企业大奖，青岛海尔获得项目大奖。完成工信部30家特色产业集群行业论证，21个轻工集群成功入选。</w:t>
      </w:r>
      <w:r>
        <w:rPr>
          <w:rFonts w:ascii="仿宋" w:eastAsia="仿宋" w:hAnsi="仿宋" w:cs="楷体" w:hint="eastAsia"/>
          <w:color w:val="000000"/>
          <w:sz w:val="32"/>
          <w:szCs w:val="32"/>
        </w:rPr>
        <w:t>评价并表彰中国轻工业200强、科技百强、行业十强企业，宣传先进经验，鼓励优势企业向“产品卓越、品牌卓著、创新领先、治理现代”的世界一流企业迈进。</w:t>
      </w:r>
    </w:p>
    <w:p w14:paraId="73A1D209" w14:textId="77777777" w:rsidR="00787449" w:rsidRPr="000375BE" w:rsidRDefault="00000000">
      <w:pPr>
        <w:spacing w:line="360" w:lineRule="auto"/>
        <w:ind w:firstLineChars="200" w:firstLine="643"/>
        <w:rPr>
          <w:rFonts w:ascii="楷体" w:eastAsia="楷体" w:hAnsi="楷体"/>
          <w:b/>
          <w:bCs/>
          <w:color w:val="000000"/>
          <w:sz w:val="32"/>
          <w:szCs w:val="32"/>
        </w:rPr>
      </w:pPr>
      <w:r w:rsidRPr="000375BE">
        <w:rPr>
          <w:rFonts w:ascii="楷体" w:eastAsia="楷体" w:hAnsi="楷体" w:hint="eastAsia"/>
          <w:b/>
          <w:bCs/>
          <w:color w:val="000000"/>
          <w:sz w:val="32"/>
          <w:szCs w:val="32"/>
        </w:rPr>
        <w:t>（二）落实国家发展战略，推动行业高质发展</w:t>
      </w:r>
    </w:p>
    <w:p w14:paraId="22038654" w14:textId="77777777" w:rsidR="00787449" w:rsidRDefault="00000000">
      <w:pPr>
        <w:spacing w:line="360" w:lineRule="auto"/>
        <w:ind w:firstLineChars="200" w:firstLine="640"/>
        <w:rPr>
          <w:rFonts w:ascii="仿宋" w:eastAsia="仿宋" w:hAnsi="仿宋" w:cs="宋体"/>
          <w:bCs/>
          <w:color w:val="000000"/>
          <w:sz w:val="32"/>
          <w:szCs w:val="32"/>
        </w:rPr>
      </w:pPr>
      <w:r>
        <w:rPr>
          <w:rFonts w:ascii="仿宋" w:eastAsia="仿宋" w:hAnsi="仿宋" w:cs="宋体"/>
          <w:bCs/>
          <w:color w:val="000000"/>
          <w:sz w:val="32"/>
          <w:szCs w:val="32"/>
        </w:rPr>
        <w:t>中国轻工业联合会运用“科技创新</w:t>
      </w:r>
      <w:r>
        <w:rPr>
          <w:rFonts w:ascii="仿宋" w:eastAsia="仿宋" w:hAnsi="仿宋" w:cs="宋体" w:hint="eastAsia"/>
          <w:bCs/>
          <w:color w:val="000000"/>
          <w:sz w:val="32"/>
          <w:szCs w:val="32"/>
        </w:rPr>
        <w:t>、</w:t>
      </w:r>
      <w:r>
        <w:rPr>
          <w:rFonts w:ascii="仿宋" w:eastAsia="仿宋" w:hAnsi="仿宋" w:cs="宋体"/>
          <w:bCs/>
          <w:color w:val="000000"/>
          <w:sz w:val="32"/>
          <w:szCs w:val="32"/>
        </w:rPr>
        <w:t>质量标准</w:t>
      </w:r>
      <w:r>
        <w:rPr>
          <w:rFonts w:ascii="仿宋" w:eastAsia="仿宋" w:hAnsi="仿宋" w:cs="宋体" w:hint="eastAsia"/>
          <w:bCs/>
          <w:color w:val="000000"/>
          <w:sz w:val="32"/>
          <w:szCs w:val="32"/>
        </w:rPr>
        <w:t>、</w:t>
      </w:r>
      <w:r>
        <w:rPr>
          <w:rFonts w:ascii="仿宋" w:eastAsia="仿宋" w:hAnsi="仿宋" w:cs="宋体"/>
          <w:bCs/>
          <w:color w:val="000000"/>
          <w:sz w:val="32"/>
          <w:szCs w:val="32"/>
        </w:rPr>
        <w:t>绿色</w:t>
      </w:r>
      <w:r>
        <w:rPr>
          <w:rFonts w:ascii="仿宋" w:eastAsia="仿宋" w:hAnsi="仿宋" w:cs="宋体" w:hint="eastAsia"/>
          <w:bCs/>
          <w:color w:val="000000"/>
          <w:sz w:val="32"/>
          <w:szCs w:val="32"/>
        </w:rPr>
        <w:t>智慧、</w:t>
      </w:r>
      <w:r>
        <w:rPr>
          <w:rFonts w:ascii="仿宋" w:eastAsia="仿宋" w:hAnsi="仿宋" w:cs="宋体"/>
          <w:bCs/>
          <w:color w:val="000000"/>
          <w:sz w:val="32"/>
          <w:szCs w:val="32"/>
        </w:rPr>
        <w:t>三品</w:t>
      </w:r>
      <w:r>
        <w:rPr>
          <w:rFonts w:ascii="仿宋" w:eastAsia="仿宋" w:hAnsi="仿宋" w:cs="宋体" w:hint="eastAsia"/>
          <w:bCs/>
          <w:color w:val="000000"/>
          <w:sz w:val="32"/>
          <w:szCs w:val="32"/>
        </w:rPr>
        <w:t>行动、</w:t>
      </w:r>
      <w:r>
        <w:rPr>
          <w:rFonts w:ascii="仿宋" w:eastAsia="仿宋" w:hAnsi="仿宋" w:cs="宋体"/>
          <w:bCs/>
          <w:color w:val="000000"/>
          <w:sz w:val="32"/>
          <w:szCs w:val="32"/>
        </w:rPr>
        <w:t>产业集群</w:t>
      </w:r>
      <w:r>
        <w:rPr>
          <w:rFonts w:ascii="仿宋" w:eastAsia="仿宋" w:hAnsi="仿宋" w:cs="宋体" w:hint="eastAsia"/>
          <w:bCs/>
          <w:color w:val="000000"/>
          <w:sz w:val="32"/>
          <w:szCs w:val="32"/>
        </w:rPr>
        <w:t>、</w:t>
      </w:r>
      <w:r>
        <w:rPr>
          <w:rFonts w:ascii="仿宋" w:eastAsia="仿宋" w:hAnsi="仿宋" w:cs="宋体"/>
          <w:bCs/>
          <w:color w:val="000000"/>
          <w:sz w:val="32"/>
          <w:szCs w:val="32"/>
        </w:rPr>
        <w:t>技能人才”六大</w:t>
      </w:r>
      <w:r>
        <w:rPr>
          <w:rFonts w:ascii="仿宋" w:eastAsia="仿宋" w:hAnsi="仿宋" w:cs="宋体" w:hint="eastAsia"/>
          <w:bCs/>
          <w:color w:val="000000"/>
          <w:sz w:val="32"/>
          <w:szCs w:val="32"/>
        </w:rPr>
        <w:t>举措，推动“创新轻工、品质轻工、绿色轻工、智慧轻工、时尚轻工、集群轻工、放心轻工、技能轻工”八大轻工建设，</w:t>
      </w:r>
      <w:r>
        <w:rPr>
          <w:rFonts w:ascii="仿宋" w:eastAsia="仿宋" w:hAnsi="仿宋" w:cs="宋体"/>
          <w:bCs/>
          <w:color w:val="000000"/>
          <w:sz w:val="32"/>
          <w:szCs w:val="32"/>
        </w:rPr>
        <w:t>高质量发展</w:t>
      </w:r>
      <w:r>
        <w:rPr>
          <w:rFonts w:ascii="仿宋" w:eastAsia="仿宋" w:hAnsi="仿宋" w:cs="宋体" w:hint="eastAsia"/>
          <w:bCs/>
          <w:color w:val="000000"/>
          <w:sz w:val="32"/>
          <w:szCs w:val="32"/>
        </w:rPr>
        <w:t>取得显著成就。</w:t>
      </w:r>
    </w:p>
    <w:p w14:paraId="7C44FD15" w14:textId="77777777" w:rsidR="00787449" w:rsidRDefault="00000000">
      <w:pPr>
        <w:spacing w:line="360" w:lineRule="auto"/>
        <w:ind w:firstLineChars="200" w:firstLine="643"/>
        <w:rPr>
          <w:rFonts w:ascii="仿宋" w:eastAsia="仿宋" w:hAnsi="仿宋" w:cs="宋体"/>
          <w:bCs/>
          <w:color w:val="000000"/>
          <w:sz w:val="32"/>
          <w:szCs w:val="32"/>
        </w:rPr>
      </w:pPr>
      <w:r>
        <w:rPr>
          <w:rFonts w:ascii="楷体" w:eastAsia="楷体" w:hAnsi="楷体" w:cs="楷体" w:hint="eastAsia"/>
          <w:b/>
          <w:bCs/>
          <w:color w:val="000000"/>
          <w:sz w:val="32"/>
          <w:szCs w:val="32"/>
        </w:rPr>
        <w:t>——增强创新能力建设。</w:t>
      </w:r>
      <w:r>
        <w:rPr>
          <w:rFonts w:ascii="仿宋" w:eastAsia="仿宋" w:hAnsi="仿宋" w:cs="宋体" w:hint="eastAsia"/>
          <w:bCs/>
          <w:color w:val="000000"/>
          <w:sz w:val="32"/>
          <w:szCs w:val="32"/>
        </w:rPr>
        <w:t>落实</w:t>
      </w:r>
      <w:r>
        <w:rPr>
          <w:rFonts w:ascii="仿宋" w:eastAsia="仿宋" w:hAnsi="仿宋" w:hint="eastAsia"/>
          <w:color w:val="000000"/>
          <w:sz w:val="32"/>
          <w:szCs w:val="32"/>
        </w:rPr>
        <w:t>科技强国战略，强化顶层设计，</w:t>
      </w:r>
      <w:r>
        <w:rPr>
          <w:rFonts w:ascii="仿宋" w:eastAsia="仿宋" w:hAnsi="仿宋"/>
          <w:color w:val="000000"/>
          <w:sz w:val="32"/>
          <w:szCs w:val="32"/>
        </w:rPr>
        <w:t>加快轻工业创新体系建设</w:t>
      </w:r>
      <w:r>
        <w:rPr>
          <w:rFonts w:ascii="仿宋" w:eastAsia="仿宋" w:hAnsi="仿宋" w:hint="eastAsia"/>
          <w:color w:val="000000"/>
          <w:sz w:val="32"/>
          <w:szCs w:val="32"/>
        </w:rPr>
        <w:t>。</w:t>
      </w:r>
      <w:r>
        <w:rPr>
          <w:rFonts w:ascii="仿宋" w:eastAsia="仿宋" w:hAnsi="仿宋"/>
          <w:color w:val="000000"/>
          <w:sz w:val="32"/>
          <w:szCs w:val="32"/>
        </w:rPr>
        <w:t>发挥21个国家重点实验室、34个国家工程技术研究中心的带动作用，提升创新“裂变”能力</w:t>
      </w:r>
      <w:r>
        <w:rPr>
          <w:rFonts w:ascii="仿宋" w:eastAsia="仿宋" w:hAnsi="仿宋" w:hint="eastAsia"/>
          <w:color w:val="000000"/>
          <w:sz w:val="32"/>
          <w:szCs w:val="32"/>
        </w:rPr>
        <w:t>，</w:t>
      </w:r>
      <w:r>
        <w:rPr>
          <w:rFonts w:ascii="仿宋" w:eastAsia="仿宋" w:hAnsi="仿宋"/>
          <w:color w:val="000000"/>
          <w:sz w:val="32"/>
          <w:szCs w:val="32"/>
        </w:rPr>
        <w:t>推动平台向“高能级”迈进。</w:t>
      </w:r>
      <w:r>
        <w:rPr>
          <w:rFonts w:ascii="仿宋" w:eastAsia="仿宋" w:hAnsi="仿宋" w:hint="eastAsia"/>
          <w:color w:val="000000"/>
          <w:sz w:val="32"/>
          <w:szCs w:val="32"/>
        </w:rPr>
        <w:t>高质量完成2023年轻工科技奖励工作，评出获奖项目193项，获奖比例38.4%；</w:t>
      </w:r>
      <w:r w:rsidRPr="003D72F7">
        <w:rPr>
          <w:rFonts w:ascii="仿宋" w:eastAsia="仿宋" w:hAnsi="仿宋" w:hint="eastAsia"/>
          <w:color w:val="000000" w:themeColor="text1"/>
          <w:sz w:val="32"/>
          <w:szCs w:val="32"/>
        </w:rPr>
        <w:t>推荐13项国家科技奖</w:t>
      </w:r>
      <w:r>
        <w:rPr>
          <w:rFonts w:ascii="仿宋" w:eastAsia="仿宋" w:hAnsi="仿宋" w:hint="eastAsia"/>
          <w:color w:val="000000"/>
          <w:sz w:val="32"/>
          <w:szCs w:val="32"/>
        </w:rPr>
        <w:t>。轻工科技奖已成为京东等电商平台评价产品科技含量的重要指标。完成科技成果</w:t>
      </w:r>
      <w:r>
        <w:rPr>
          <w:rFonts w:ascii="仿宋" w:eastAsia="仿宋" w:hAnsi="仿宋" w:hint="eastAsia"/>
          <w:color w:val="000000"/>
          <w:sz w:val="32"/>
          <w:szCs w:val="32"/>
        </w:rPr>
        <w:lastRenderedPageBreak/>
        <w:t>鉴定217项，涉及领域22个。成功召开轻工业科技创新工作会议，提出“补短板、锻长板、固底板、铸新板、聚合力、强应用、惠民生、促升级”八大重点任务。编制发布55项急需攻关技术和18项急需推广技术，涉及塑料、家电、电池等1</w:t>
      </w:r>
      <w:r>
        <w:rPr>
          <w:rFonts w:ascii="仿宋" w:eastAsia="仿宋" w:hAnsi="仿宋"/>
          <w:color w:val="000000"/>
          <w:sz w:val="32"/>
          <w:szCs w:val="32"/>
        </w:rPr>
        <w:t>5</w:t>
      </w:r>
      <w:r>
        <w:rPr>
          <w:rFonts w:ascii="仿宋" w:eastAsia="仿宋" w:hAnsi="仿宋" w:hint="eastAsia"/>
          <w:color w:val="000000"/>
          <w:sz w:val="32"/>
          <w:szCs w:val="32"/>
        </w:rPr>
        <w:t>个行业，涵盖新材料、智能制造、绿色制造、新能源、生物技术等5个新兴产业领域。目前，科技已成为行业转型升级的重要驱动力。</w:t>
      </w:r>
    </w:p>
    <w:p w14:paraId="7DAE1426" w14:textId="77777777" w:rsidR="00787449" w:rsidRDefault="00000000">
      <w:pPr>
        <w:spacing w:line="360" w:lineRule="auto"/>
        <w:ind w:firstLineChars="200" w:firstLine="643"/>
        <w:rPr>
          <w:rFonts w:ascii="仿宋" w:eastAsia="仿宋" w:hAnsi="仿宋"/>
          <w:color w:val="000000"/>
          <w:sz w:val="32"/>
          <w:szCs w:val="32"/>
        </w:rPr>
      </w:pPr>
      <w:r>
        <w:rPr>
          <w:rFonts w:ascii="楷体" w:eastAsia="楷体" w:hAnsi="楷体" w:cs="楷体" w:hint="eastAsia"/>
          <w:b/>
          <w:bCs/>
          <w:color w:val="000000"/>
          <w:sz w:val="32"/>
          <w:szCs w:val="32"/>
        </w:rPr>
        <w:t>——优化标准质量体系。</w:t>
      </w:r>
      <w:r>
        <w:rPr>
          <w:rFonts w:ascii="仿宋" w:eastAsia="仿宋" w:hAnsi="仿宋" w:cs="宋体" w:hint="eastAsia"/>
          <w:bCs/>
          <w:color w:val="000000"/>
          <w:sz w:val="32"/>
          <w:szCs w:val="32"/>
        </w:rPr>
        <w:t>引领轻工行业落实国家《质量强国建设纲要》，</w:t>
      </w:r>
      <w:r>
        <w:rPr>
          <w:rFonts w:ascii="仿宋" w:eastAsia="仿宋" w:hAnsi="仿宋"/>
          <w:color w:val="000000"/>
          <w:sz w:val="32"/>
          <w:szCs w:val="32"/>
        </w:rPr>
        <w:t>加强市场急需、新兴领域的标准供给。</w:t>
      </w:r>
      <w:r>
        <w:rPr>
          <w:rFonts w:ascii="仿宋" w:eastAsia="仿宋" w:hAnsi="仿宋" w:hint="eastAsia"/>
          <w:color w:val="000000"/>
          <w:sz w:val="32"/>
          <w:szCs w:val="32"/>
        </w:rPr>
        <w:t>全年调整标准化委员会14个；申报立项国家、行业、团体、军用标准609项，完成发布438项。其中中国轻工联主导的4项团标获得工信部评选的百项示范。重点行业国际标准采标率达95%以上，</w:t>
      </w:r>
      <w:r>
        <w:rPr>
          <w:rFonts w:ascii="仿宋" w:eastAsia="仿宋" w:hAnsi="仿宋"/>
          <w:color w:val="000000"/>
          <w:sz w:val="32"/>
          <w:szCs w:val="32"/>
        </w:rPr>
        <w:t>我国主导制定</w:t>
      </w:r>
      <w:r>
        <w:rPr>
          <w:rFonts w:ascii="仿宋" w:eastAsia="仿宋" w:hAnsi="仿宋" w:hint="eastAsia"/>
          <w:color w:val="000000"/>
          <w:sz w:val="32"/>
          <w:szCs w:val="32"/>
        </w:rPr>
        <w:t>的</w:t>
      </w:r>
      <w:r>
        <w:rPr>
          <w:rFonts w:ascii="仿宋" w:eastAsia="仿宋" w:hAnsi="仿宋"/>
          <w:color w:val="000000"/>
          <w:sz w:val="32"/>
          <w:szCs w:val="32"/>
        </w:rPr>
        <w:t>国际标准110余项</w:t>
      </w:r>
      <w:r>
        <w:rPr>
          <w:rFonts w:ascii="仿宋" w:eastAsia="仿宋" w:hAnsi="仿宋" w:hint="eastAsia"/>
          <w:color w:val="000000"/>
          <w:sz w:val="32"/>
          <w:szCs w:val="32"/>
        </w:rPr>
        <w:t>。推动轻工领域强制性标准的精简优化，已由原来的454项精简到目前的233项。接受工信部委托，发布第八批、第九批升级创新产品共2</w:t>
      </w:r>
      <w:r>
        <w:rPr>
          <w:rFonts w:ascii="仿宋" w:eastAsia="仿宋" w:hAnsi="仿宋"/>
          <w:color w:val="000000"/>
          <w:sz w:val="32"/>
          <w:szCs w:val="32"/>
        </w:rPr>
        <w:t>24个</w:t>
      </w:r>
      <w:r>
        <w:rPr>
          <w:rFonts w:ascii="仿宋" w:eastAsia="仿宋" w:hAnsi="仿宋" w:hint="eastAsia"/>
          <w:color w:val="000000"/>
          <w:sz w:val="32"/>
          <w:szCs w:val="32"/>
        </w:rPr>
        <w:t>，涉及食品、家电、日化等2</w:t>
      </w:r>
      <w:r>
        <w:rPr>
          <w:rFonts w:ascii="仿宋" w:eastAsia="仿宋" w:hAnsi="仿宋"/>
          <w:color w:val="000000"/>
          <w:sz w:val="32"/>
          <w:szCs w:val="32"/>
        </w:rPr>
        <w:t>0</w:t>
      </w:r>
      <w:r>
        <w:rPr>
          <w:rFonts w:ascii="仿宋" w:eastAsia="仿宋" w:hAnsi="仿宋" w:hint="eastAsia"/>
          <w:color w:val="000000"/>
          <w:sz w:val="32"/>
          <w:szCs w:val="32"/>
        </w:rPr>
        <w:t>个行业，较好地满足了人民对营养、健康、教育、文娱的美好生活需求。开展“质量管理创新提升活动”，推荐全国优秀质量管理小组7个、质量信得过班组21个。支持地方标准化工作，建设</w:t>
      </w:r>
      <w:r>
        <w:rPr>
          <w:rFonts w:ascii="仿宋" w:eastAsia="仿宋" w:hAnsi="仿宋"/>
          <w:color w:val="000000"/>
          <w:sz w:val="32"/>
          <w:szCs w:val="32"/>
        </w:rPr>
        <w:t>佛山</w:t>
      </w:r>
      <w:r>
        <w:rPr>
          <w:rFonts w:ascii="仿宋" w:eastAsia="仿宋" w:hAnsi="仿宋" w:hint="eastAsia"/>
          <w:color w:val="000000"/>
          <w:sz w:val="32"/>
          <w:szCs w:val="32"/>
        </w:rPr>
        <w:t>市、</w:t>
      </w:r>
      <w:r>
        <w:rPr>
          <w:rFonts w:ascii="仿宋" w:eastAsia="仿宋" w:hAnsi="仿宋"/>
          <w:color w:val="000000"/>
          <w:sz w:val="32"/>
          <w:szCs w:val="32"/>
        </w:rPr>
        <w:t>丽水</w:t>
      </w:r>
      <w:r>
        <w:rPr>
          <w:rFonts w:ascii="仿宋" w:eastAsia="仿宋" w:hAnsi="仿宋" w:hint="eastAsia"/>
          <w:color w:val="000000"/>
          <w:sz w:val="32"/>
          <w:szCs w:val="32"/>
        </w:rPr>
        <w:t>市轻工标准化中心，设立</w:t>
      </w:r>
      <w:r>
        <w:rPr>
          <w:rFonts w:ascii="仿宋" w:eastAsia="仿宋" w:hAnsi="仿宋"/>
          <w:color w:val="000000"/>
          <w:sz w:val="32"/>
          <w:szCs w:val="32"/>
        </w:rPr>
        <w:t>滁州</w:t>
      </w:r>
      <w:r>
        <w:rPr>
          <w:rFonts w:ascii="仿宋" w:eastAsia="仿宋" w:hAnsi="仿宋" w:hint="eastAsia"/>
          <w:color w:val="000000"/>
          <w:sz w:val="32"/>
          <w:szCs w:val="32"/>
        </w:rPr>
        <w:t>、</w:t>
      </w:r>
      <w:r>
        <w:rPr>
          <w:rFonts w:ascii="仿宋" w:eastAsia="仿宋" w:hAnsi="仿宋"/>
          <w:color w:val="000000"/>
          <w:sz w:val="32"/>
          <w:szCs w:val="32"/>
        </w:rPr>
        <w:t>孝感</w:t>
      </w:r>
      <w:r>
        <w:rPr>
          <w:rFonts w:ascii="仿宋" w:eastAsia="仿宋" w:hAnsi="仿宋" w:hint="eastAsia"/>
          <w:color w:val="000000"/>
          <w:sz w:val="32"/>
          <w:szCs w:val="32"/>
        </w:rPr>
        <w:t>、</w:t>
      </w:r>
      <w:r>
        <w:rPr>
          <w:rFonts w:ascii="仿宋" w:eastAsia="仿宋" w:hAnsi="仿宋"/>
          <w:color w:val="000000"/>
          <w:sz w:val="32"/>
          <w:szCs w:val="32"/>
        </w:rPr>
        <w:t>宿迁</w:t>
      </w:r>
      <w:r>
        <w:rPr>
          <w:rFonts w:ascii="仿宋" w:eastAsia="仿宋" w:hAnsi="仿宋" w:hint="eastAsia"/>
          <w:color w:val="000000"/>
          <w:sz w:val="32"/>
          <w:szCs w:val="32"/>
        </w:rPr>
        <w:t>市轻工业质量检验检测中心。轻工业</w:t>
      </w:r>
      <w:r>
        <w:rPr>
          <w:rFonts w:ascii="仿宋" w:eastAsia="仿宋" w:hAnsi="仿宋" w:hint="eastAsia"/>
          <w:color w:val="000000"/>
          <w:sz w:val="32"/>
          <w:szCs w:val="32"/>
        </w:rPr>
        <w:lastRenderedPageBreak/>
        <w:t>正在以</w:t>
      </w:r>
      <w:r>
        <w:rPr>
          <w:rFonts w:ascii="仿宋" w:eastAsia="仿宋" w:hAnsi="仿宋"/>
          <w:color w:val="000000"/>
          <w:sz w:val="32"/>
          <w:szCs w:val="32"/>
        </w:rPr>
        <w:t>高水平标准引领</w:t>
      </w:r>
      <w:r>
        <w:rPr>
          <w:rFonts w:ascii="仿宋" w:eastAsia="仿宋" w:hAnsi="仿宋" w:hint="eastAsia"/>
          <w:color w:val="000000"/>
          <w:sz w:val="32"/>
          <w:szCs w:val="32"/>
        </w:rPr>
        <w:t>行业高质量发展。</w:t>
      </w:r>
    </w:p>
    <w:p w14:paraId="1A47EA05" w14:textId="77777777" w:rsidR="00787449" w:rsidRDefault="00000000">
      <w:pPr>
        <w:spacing w:line="360" w:lineRule="auto"/>
        <w:ind w:firstLineChars="200" w:firstLine="643"/>
        <w:rPr>
          <w:rFonts w:ascii="仿宋" w:eastAsia="仿宋" w:hAnsi="仿宋"/>
          <w:color w:val="000000"/>
          <w:sz w:val="32"/>
          <w:szCs w:val="32"/>
        </w:rPr>
      </w:pPr>
      <w:r>
        <w:rPr>
          <w:rFonts w:ascii="楷体" w:eastAsia="楷体" w:hAnsi="楷体" w:cs="楷体" w:hint="eastAsia"/>
          <w:b/>
          <w:bCs/>
          <w:color w:val="000000"/>
          <w:sz w:val="32"/>
          <w:szCs w:val="32"/>
        </w:rPr>
        <w:t>——推动行业绿色发展。</w:t>
      </w:r>
      <w:r>
        <w:rPr>
          <w:rFonts w:ascii="仿宋" w:eastAsia="仿宋" w:hAnsi="仿宋" w:cs="宋体" w:hint="eastAsia"/>
          <w:bCs/>
          <w:color w:val="000000"/>
          <w:sz w:val="32"/>
          <w:szCs w:val="32"/>
        </w:rPr>
        <w:t>落实国家双碳战略，</w:t>
      </w:r>
      <w:r>
        <w:rPr>
          <w:rFonts w:ascii="仿宋" w:eastAsia="仿宋" w:hAnsi="仿宋" w:hint="eastAsia"/>
          <w:color w:val="000000"/>
          <w:sz w:val="32"/>
          <w:szCs w:val="32"/>
        </w:rPr>
        <w:t>培育</w:t>
      </w:r>
      <w:r>
        <w:rPr>
          <w:rFonts w:ascii="仿宋" w:eastAsia="仿宋" w:hAnsi="仿宋"/>
          <w:color w:val="000000"/>
          <w:sz w:val="32"/>
          <w:szCs w:val="32"/>
        </w:rPr>
        <w:t>绿色发展新动能。</w:t>
      </w:r>
      <w:r>
        <w:rPr>
          <w:rFonts w:ascii="仿宋" w:eastAsia="仿宋" w:hAnsi="仿宋" w:hint="eastAsia"/>
          <w:color w:val="000000"/>
          <w:sz w:val="32"/>
          <w:szCs w:val="32"/>
        </w:rPr>
        <w:t>发布《轻工行业重点领域碳达峰实施方案》，提出6方面18项重点任务、9大行业达峰行动，推动轻工行业发展</w:t>
      </w:r>
      <w:r>
        <w:rPr>
          <w:rFonts w:ascii="仿宋" w:eastAsia="仿宋" w:hAnsi="仿宋"/>
          <w:color w:val="000000"/>
          <w:sz w:val="32"/>
          <w:szCs w:val="32"/>
        </w:rPr>
        <w:t>绿色家居</w:t>
      </w:r>
      <w:r>
        <w:rPr>
          <w:rFonts w:ascii="仿宋" w:eastAsia="仿宋" w:hAnsi="仿宋" w:hint="eastAsia"/>
          <w:color w:val="000000"/>
          <w:sz w:val="32"/>
          <w:szCs w:val="32"/>
        </w:rPr>
        <w:t>、</w:t>
      </w:r>
      <w:r>
        <w:rPr>
          <w:rFonts w:ascii="仿宋" w:eastAsia="仿宋" w:hAnsi="仿宋"/>
          <w:color w:val="000000"/>
          <w:sz w:val="32"/>
          <w:szCs w:val="32"/>
        </w:rPr>
        <w:t>节能家电、节水马桶</w:t>
      </w:r>
      <w:r>
        <w:rPr>
          <w:rFonts w:ascii="仿宋" w:eastAsia="仿宋" w:hAnsi="仿宋" w:hint="eastAsia"/>
          <w:color w:val="000000"/>
          <w:sz w:val="32"/>
          <w:szCs w:val="32"/>
        </w:rPr>
        <w:t>、环</w:t>
      </w:r>
      <w:r>
        <w:rPr>
          <w:rFonts w:ascii="仿宋" w:eastAsia="仿宋" w:hAnsi="仿宋"/>
          <w:color w:val="000000"/>
          <w:sz w:val="32"/>
          <w:szCs w:val="32"/>
        </w:rPr>
        <w:t>保型油墨、绿色包装</w:t>
      </w:r>
      <w:r>
        <w:rPr>
          <w:rFonts w:ascii="仿宋" w:eastAsia="仿宋" w:hAnsi="仿宋" w:hint="eastAsia"/>
          <w:color w:val="000000"/>
          <w:sz w:val="32"/>
          <w:szCs w:val="32"/>
        </w:rPr>
        <w:t>。</w:t>
      </w:r>
      <w:r>
        <w:rPr>
          <w:rFonts w:ascii="仿宋" w:eastAsia="仿宋" w:hAnsi="仿宋" w:cs="微软雅黑" w:hint="eastAsia"/>
          <w:color w:val="000000"/>
          <w:sz w:val="32"/>
          <w:szCs w:val="32"/>
        </w:rPr>
        <w:t>制定</w:t>
      </w:r>
      <w:r>
        <w:rPr>
          <w:rFonts w:ascii="仿宋" w:eastAsia="仿宋" w:hAnsi="仿宋" w:hint="eastAsia"/>
          <w:color w:val="000000"/>
          <w:sz w:val="32"/>
          <w:szCs w:val="32"/>
        </w:rPr>
        <w:t>《轻工行业绿色制造标杆企业评价通则》，研究提出1</w:t>
      </w:r>
      <w:r>
        <w:rPr>
          <w:rFonts w:ascii="仿宋" w:eastAsia="仿宋" w:hAnsi="仿宋"/>
          <w:color w:val="000000"/>
          <w:sz w:val="32"/>
          <w:szCs w:val="32"/>
        </w:rPr>
        <w:t>8</w:t>
      </w:r>
      <w:r>
        <w:rPr>
          <w:rFonts w:ascii="仿宋" w:eastAsia="仿宋" w:hAnsi="仿宋" w:hint="eastAsia"/>
          <w:color w:val="000000"/>
          <w:sz w:val="32"/>
          <w:szCs w:val="32"/>
        </w:rPr>
        <w:t xml:space="preserve">个可量化指标，支撑绿色低碳标杆企业培育。联合11家行业协会和19家重点企业，共同发布《重点行业领域碳达峰碳中和宣言》。展示宣传美的、伊利、立白、龙腾照明等企业的典型案例，推动行业绿色发展。目前轻工业绿色工厂1041家，占全国比重五分之一；绿色供应链管理企业147家，占全国比重四分之一。   </w:t>
      </w:r>
    </w:p>
    <w:p w14:paraId="53E9912A" w14:textId="77777777" w:rsidR="00787449" w:rsidRDefault="00000000">
      <w:pPr>
        <w:spacing w:line="360" w:lineRule="auto"/>
        <w:ind w:firstLineChars="200" w:firstLine="643"/>
        <w:rPr>
          <w:rFonts w:ascii="仿宋" w:eastAsia="仿宋" w:hAnsi="仿宋"/>
          <w:color w:val="000000"/>
          <w:sz w:val="32"/>
          <w:szCs w:val="32"/>
        </w:rPr>
      </w:pPr>
      <w:r>
        <w:rPr>
          <w:rFonts w:ascii="楷体" w:eastAsia="楷体" w:hAnsi="楷体" w:cs="楷体" w:hint="eastAsia"/>
          <w:b/>
          <w:bCs/>
          <w:color w:val="000000"/>
          <w:sz w:val="32"/>
          <w:szCs w:val="32"/>
        </w:rPr>
        <w:t>——加快智慧轻工建设。</w:t>
      </w:r>
      <w:r>
        <w:rPr>
          <w:rFonts w:ascii="仿宋" w:eastAsia="仿宋" w:hAnsi="仿宋" w:cs="宋体" w:hint="eastAsia"/>
          <w:bCs/>
          <w:color w:val="000000"/>
          <w:sz w:val="32"/>
          <w:szCs w:val="32"/>
        </w:rPr>
        <w:t>落实数字经济战略，推动建设智慧轻工。</w:t>
      </w:r>
      <w:r>
        <w:rPr>
          <w:rFonts w:ascii="仿宋" w:eastAsia="仿宋" w:hAnsi="仿宋" w:hint="eastAsia"/>
          <w:color w:val="000000"/>
          <w:sz w:val="32"/>
          <w:szCs w:val="32"/>
        </w:rPr>
        <w:t>举办</w:t>
      </w:r>
      <w:r>
        <w:rPr>
          <w:rFonts w:ascii="仿宋" w:eastAsia="仿宋" w:hAnsi="仿宋"/>
          <w:color w:val="000000"/>
          <w:sz w:val="32"/>
          <w:szCs w:val="32"/>
        </w:rPr>
        <w:t>中国轻工业信息化大会，分享海尔、伊利、立白、百威等重点</w:t>
      </w:r>
      <w:r>
        <w:rPr>
          <w:rFonts w:ascii="仿宋" w:eastAsia="仿宋" w:hAnsi="仿宋" w:hint="eastAsia"/>
          <w:color w:val="000000"/>
          <w:sz w:val="32"/>
          <w:szCs w:val="32"/>
        </w:rPr>
        <w:t>企业先进</w:t>
      </w:r>
      <w:r>
        <w:rPr>
          <w:rFonts w:ascii="仿宋" w:eastAsia="仿宋" w:hAnsi="仿宋"/>
          <w:color w:val="000000"/>
          <w:sz w:val="32"/>
          <w:szCs w:val="32"/>
        </w:rPr>
        <w:t>经验</w:t>
      </w:r>
      <w:r>
        <w:rPr>
          <w:rFonts w:ascii="仿宋" w:eastAsia="仿宋" w:hAnsi="仿宋" w:hint="eastAsia"/>
          <w:color w:val="000000"/>
          <w:sz w:val="32"/>
          <w:szCs w:val="32"/>
        </w:rPr>
        <w:t>。编制《</w:t>
      </w:r>
      <w:r>
        <w:rPr>
          <w:rFonts w:ascii="仿宋" w:eastAsia="仿宋" w:hAnsi="仿宋"/>
          <w:color w:val="000000"/>
          <w:sz w:val="32"/>
          <w:szCs w:val="32"/>
        </w:rPr>
        <w:t>轻工业数字化转型发展报告</w:t>
      </w:r>
      <w:r>
        <w:rPr>
          <w:rFonts w:ascii="仿宋" w:eastAsia="仿宋" w:hAnsi="仿宋" w:hint="eastAsia"/>
          <w:color w:val="000000"/>
          <w:sz w:val="32"/>
          <w:szCs w:val="32"/>
        </w:rPr>
        <w:t>》</w:t>
      </w:r>
      <w:r>
        <w:rPr>
          <w:rFonts w:ascii="仿宋" w:eastAsia="仿宋" w:hAnsi="仿宋"/>
          <w:color w:val="000000"/>
          <w:sz w:val="32"/>
          <w:szCs w:val="32"/>
        </w:rPr>
        <w:t>，</w:t>
      </w:r>
      <w:r>
        <w:rPr>
          <w:rFonts w:ascii="仿宋" w:eastAsia="仿宋" w:hAnsi="仿宋" w:hint="eastAsia"/>
          <w:color w:val="000000"/>
          <w:sz w:val="32"/>
          <w:szCs w:val="32"/>
        </w:rPr>
        <w:t>发</w:t>
      </w:r>
      <w:r>
        <w:rPr>
          <w:rFonts w:ascii="仿宋" w:eastAsia="仿宋" w:hAnsi="仿宋"/>
          <w:color w:val="000000"/>
          <w:sz w:val="32"/>
          <w:szCs w:val="32"/>
        </w:rPr>
        <w:t>布70项数字化转型创新成果</w:t>
      </w:r>
      <w:r>
        <w:rPr>
          <w:rFonts w:ascii="仿宋" w:eastAsia="仿宋" w:hAnsi="仿宋" w:hint="eastAsia"/>
          <w:color w:val="000000"/>
          <w:sz w:val="32"/>
          <w:szCs w:val="32"/>
        </w:rPr>
        <w:t>，促进轻工业企业平台化设计比例达到16.3%；智能化生产比例达到12.2%，分别高于制造业平均水平5.7 和5.6个百分点；数字化研发设计工具普及率77%，工业电子商务普及率70%。轻工业正在从传统型产业向智慧型产业转型跃升。</w:t>
      </w:r>
    </w:p>
    <w:p w14:paraId="4272DFCF" w14:textId="77777777" w:rsidR="00787449" w:rsidRDefault="00000000">
      <w:pPr>
        <w:spacing w:line="360" w:lineRule="auto"/>
        <w:ind w:firstLineChars="200" w:firstLine="643"/>
        <w:rPr>
          <w:rFonts w:ascii="仿宋" w:eastAsia="仿宋" w:hAnsi="仿宋"/>
          <w:color w:val="000000"/>
          <w:sz w:val="32"/>
          <w:szCs w:val="32"/>
        </w:rPr>
      </w:pPr>
      <w:r>
        <w:rPr>
          <w:rFonts w:ascii="楷体" w:eastAsia="楷体" w:hAnsi="楷体" w:cs="楷体" w:hint="eastAsia"/>
          <w:b/>
          <w:bCs/>
          <w:color w:val="000000"/>
          <w:sz w:val="32"/>
          <w:szCs w:val="32"/>
        </w:rPr>
        <w:t>——助力集群优化升级。</w:t>
      </w:r>
      <w:r>
        <w:rPr>
          <w:rFonts w:ascii="仿宋" w:eastAsia="仿宋" w:hAnsi="仿宋" w:hint="eastAsia"/>
          <w:color w:val="000000"/>
          <w:sz w:val="32"/>
          <w:szCs w:val="32"/>
        </w:rPr>
        <w:t>坚持</w:t>
      </w:r>
      <w:r>
        <w:rPr>
          <w:rFonts w:ascii="仿宋" w:eastAsia="仿宋" w:hAnsi="仿宋"/>
          <w:color w:val="000000"/>
          <w:sz w:val="32"/>
          <w:szCs w:val="32"/>
        </w:rPr>
        <w:t>集群发展</w:t>
      </w:r>
      <w:r>
        <w:rPr>
          <w:rFonts w:ascii="仿宋" w:eastAsia="仿宋" w:hAnsi="仿宋" w:hint="eastAsia"/>
          <w:color w:val="000000"/>
          <w:sz w:val="32"/>
          <w:szCs w:val="32"/>
        </w:rPr>
        <w:t>战略</w:t>
      </w:r>
      <w:r>
        <w:rPr>
          <w:rFonts w:ascii="仿宋" w:eastAsia="仿宋" w:hAnsi="仿宋"/>
          <w:color w:val="000000"/>
          <w:sz w:val="32"/>
          <w:szCs w:val="32"/>
        </w:rPr>
        <w:t>，</w:t>
      </w:r>
      <w:r>
        <w:rPr>
          <w:rFonts w:ascii="仿宋" w:eastAsia="仿宋" w:hAnsi="仿宋" w:hint="eastAsia"/>
          <w:color w:val="000000"/>
          <w:sz w:val="32"/>
          <w:szCs w:val="32"/>
        </w:rPr>
        <w:t>形成轻</w:t>
      </w:r>
      <w:r>
        <w:rPr>
          <w:rFonts w:ascii="仿宋" w:eastAsia="仿宋" w:hAnsi="仿宋" w:hint="eastAsia"/>
          <w:color w:val="000000"/>
          <w:sz w:val="32"/>
          <w:szCs w:val="32"/>
        </w:rPr>
        <w:lastRenderedPageBreak/>
        <w:t>工产区新格局。实施“5</w:t>
      </w:r>
      <w:r>
        <w:rPr>
          <w:rFonts w:ascii="仿宋" w:eastAsia="仿宋" w:hAnsi="仿宋"/>
          <w:color w:val="000000"/>
          <w:sz w:val="32"/>
          <w:szCs w:val="32"/>
        </w:rPr>
        <w:t>34</w:t>
      </w:r>
      <w:r>
        <w:rPr>
          <w:rFonts w:ascii="仿宋" w:eastAsia="仿宋" w:hAnsi="仿宋" w:hint="eastAsia"/>
          <w:color w:val="000000"/>
          <w:sz w:val="32"/>
          <w:szCs w:val="32"/>
        </w:rPr>
        <w:t>”规划布局，培育5</w:t>
      </w:r>
      <w:r>
        <w:rPr>
          <w:rFonts w:ascii="仿宋" w:eastAsia="仿宋" w:hAnsi="仿宋"/>
          <w:color w:val="000000"/>
          <w:sz w:val="32"/>
          <w:szCs w:val="32"/>
        </w:rPr>
        <w:t>0</w:t>
      </w:r>
      <w:r>
        <w:rPr>
          <w:rFonts w:ascii="仿宋" w:eastAsia="仿宋" w:hAnsi="仿宋" w:hint="eastAsia"/>
          <w:color w:val="000000"/>
          <w:sz w:val="32"/>
          <w:szCs w:val="32"/>
        </w:rPr>
        <w:t>个年营业收入超3</w:t>
      </w:r>
      <w:r>
        <w:rPr>
          <w:rFonts w:ascii="仿宋" w:eastAsia="仿宋" w:hAnsi="仿宋"/>
          <w:color w:val="000000"/>
          <w:sz w:val="32"/>
          <w:szCs w:val="32"/>
        </w:rPr>
        <w:t>00</w:t>
      </w:r>
      <w:r>
        <w:rPr>
          <w:rFonts w:ascii="仿宋" w:eastAsia="仿宋" w:hAnsi="仿宋" w:hint="eastAsia"/>
          <w:color w:val="000000"/>
          <w:sz w:val="32"/>
          <w:szCs w:val="32"/>
        </w:rPr>
        <w:t>亿、总规模4万亿元以上的轻工产业集群方阵。全年新评集群2</w:t>
      </w:r>
      <w:r>
        <w:rPr>
          <w:rFonts w:ascii="仿宋" w:eastAsia="仿宋" w:hAnsi="仿宋"/>
          <w:color w:val="000000"/>
          <w:sz w:val="32"/>
          <w:szCs w:val="32"/>
        </w:rPr>
        <w:t>5</w:t>
      </w:r>
      <w:r>
        <w:rPr>
          <w:rFonts w:ascii="仿宋" w:eastAsia="仿宋" w:hAnsi="仿宋" w:hint="eastAsia"/>
          <w:color w:val="000000"/>
          <w:sz w:val="32"/>
          <w:szCs w:val="32"/>
        </w:rPr>
        <w:t>个，涉及酿酒、皮革、陶瓷等1</w:t>
      </w:r>
      <w:r>
        <w:rPr>
          <w:rFonts w:ascii="仿宋" w:eastAsia="仿宋" w:hAnsi="仿宋"/>
          <w:color w:val="000000"/>
          <w:sz w:val="32"/>
          <w:szCs w:val="32"/>
        </w:rPr>
        <w:t>3</w:t>
      </w:r>
      <w:r>
        <w:rPr>
          <w:rFonts w:ascii="仿宋" w:eastAsia="仿宋" w:hAnsi="仿宋" w:hint="eastAsia"/>
          <w:color w:val="000000"/>
          <w:sz w:val="32"/>
          <w:szCs w:val="32"/>
        </w:rPr>
        <w:t>个行业，分布在四川、广东、福建等9个省份。支持宜宾培育“中国动力电池之都”；支持广元、莆田、大连、绵阳建设特色食品产业集群；支持西藏编制《高原轻工业高质量发展规划》；支持中山巩固“粤港澳大湾区世界级家电产业集群”，支持温州加快发展“世界鞋都”，支持永康培育“世界五金之都”。全年协助地方共编制区域产业发展规划1</w:t>
      </w:r>
      <w:r>
        <w:rPr>
          <w:rFonts w:ascii="仿宋" w:eastAsia="仿宋" w:hAnsi="仿宋"/>
          <w:color w:val="000000"/>
          <w:sz w:val="32"/>
          <w:szCs w:val="32"/>
        </w:rPr>
        <w:t>1</w:t>
      </w:r>
      <w:r>
        <w:rPr>
          <w:rFonts w:ascii="仿宋" w:eastAsia="仿宋" w:hAnsi="仿宋" w:hint="eastAsia"/>
          <w:color w:val="000000"/>
          <w:sz w:val="32"/>
          <w:szCs w:val="32"/>
        </w:rPr>
        <w:t>项。目前，3</w:t>
      </w:r>
      <w:r>
        <w:rPr>
          <w:rFonts w:ascii="仿宋" w:eastAsia="仿宋" w:hAnsi="仿宋"/>
          <w:color w:val="000000"/>
          <w:sz w:val="32"/>
          <w:szCs w:val="32"/>
        </w:rPr>
        <w:t>12</w:t>
      </w:r>
      <w:r>
        <w:rPr>
          <w:rFonts w:ascii="仿宋" w:eastAsia="仿宋" w:hAnsi="仿宋" w:hint="eastAsia"/>
          <w:color w:val="000000"/>
          <w:sz w:val="32"/>
          <w:szCs w:val="32"/>
        </w:rPr>
        <w:t>家轻工产业集群，主营业务收入占行业总量</w:t>
      </w:r>
      <w:r>
        <w:rPr>
          <w:rFonts w:ascii="仿宋" w:eastAsia="仿宋" w:hAnsi="仿宋"/>
          <w:color w:val="000000"/>
          <w:sz w:val="32"/>
          <w:szCs w:val="32"/>
        </w:rPr>
        <w:t>40%</w:t>
      </w:r>
      <w:r>
        <w:rPr>
          <w:rFonts w:ascii="仿宋" w:eastAsia="仿宋" w:hAnsi="仿宋" w:hint="eastAsia"/>
          <w:color w:val="000000"/>
          <w:sz w:val="32"/>
          <w:szCs w:val="32"/>
        </w:rPr>
        <w:t>以上，成为轻工业高质量发展的支柱力量。</w:t>
      </w:r>
    </w:p>
    <w:p w14:paraId="4C00E316" w14:textId="77777777" w:rsidR="00787449" w:rsidRDefault="00000000">
      <w:pPr>
        <w:spacing w:line="360" w:lineRule="auto"/>
        <w:ind w:firstLineChars="200" w:firstLine="643"/>
        <w:rPr>
          <w:color w:val="000000"/>
        </w:rPr>
      </w:pPr>
      <w:r>
        <w:rPr>
          <w:rFonts w:ascii="楷体" w:eastAsia="楷体" w:hAnsi="楷体" w:cs="楷体" w:hint="eastAsia"/>
          <w:b/>
          <w:bCs/>
          <w:color w:val="000000"/>
          <w:sz w:val="32"/>
          <w:szCs w:val="32"/>
        </w:rPr>
        <w:t>——培育三品消费市场。</w:t>
      </w:r>
      <w:r>
        <w:rPr>
          <w:rFonts w:ascii="仿宋" w:eastAsia="仿宋" w:hAnsi="仿宋"/>
          <w:color w:val="000000"/>
          <w:sz w:val="32"/>
          <w:szCs w:val="32"/>
        </w:rPr>
        <w:t>搭建高质量</w:t>
      </w:r>
      <w:r>
        <w:rPr>
          <w:rFonts w:ascii="仿宋" w:eastAsia="仿宋" w:hAnsi="仿宋" w:hint="eastAsia"/>
          <w:color w:val="000000"/>
          <w:sz w:val="32"/>
          <w:szCs w:val="32"/>
        </w:rPr>
        <w:t>展示交流</w:t>
      </w:r>
      <w:r>
        <w:rPr>
          <w:rFonts w:ascii="仿宋" w:eastAsia="仿宋" w:hAnsi="仿宋"/>
          <w:color w:val="000000"/>
          <w:sz w:val="32"/>
          <w:szCs w:val="32"/>
        </w:rPr>
        <w:t>平台，支持行业协会办好40</w:t>
      </w:r>
      <w:r>
        <w:rPr>
          <w:rFonts w:ascii="仿宋" w:eastAsia="仿宋" w:hAnsi="仿宋" w:hint="eastAsia"/>
          <w:color w:val="000000"/>
          <w:sz w:val="32"/>
          <w:szCs w:val="32"/>
        </w:rPr>
        <w:t>余</w:t>
      </w:r>
      <w:r>
        <w:rPr>
          <w:rFonts w:ascii="仿宋" w:eastAsia="仿宋" w:hAnsi="仿宋"/>
          <w:color w:val="000000"/>
          <w:sz w:val="32"/>
          <w:szCs w:val="32"/>
        </w:rPr>
        <w:t>个专题展会，</w:t>
      </w:r>
      <w:r>
        <w:rPr>
          <w:rFonts w:ascii="仿宋" w:eastAsia="仿宋" w:hAnsi="仿宋" w:hint="eastAsia"/>
          <w:color w:val="000000"/>
          <w:sz w:val="32"/>
          <w:szCs w:val="32"/>
        </w:rPr>
        <w:t>总面积超300万平米，其中15个</w:t>
      </w:r>
      <w:r>
        <w:rPr>
          <w:rFonts w:ascii="仿宋" w:eastAsia="仿宋" w:hAnsi="仿宋"/>
          <w:color w:val="000000"/>
          <w:sz w:val="32"/>
          <w:szCs w:val="32"/>
        </w:rPr>
        <w:t>展会</w:t>
      </w:r>
      <w:r>
        <w:rPr>
          <w:rFonts w:ascii="仿宋" w:eastAsia="仿宋" w:hAnsi="仿宋" w:hint="eastAsia"/>
          <w:color w:val="000000"/>
          <w:sz w:val="32"/>
          <w:szCs w:val="32"/>
        </w:rPr>
        <w:t>在国际同类排名第一</w:t>
      </w:r>
      <w:r>
        <w:rPr>
          <w:rFonts w:ascii="仿宋" w:eastAsia="仿宋" w:hAnsi="仿宋"/>
          <w:color w:val="000000"/>
          <w:sz w:val="32"/>
          <w:szCs w:val="32"/>
        </w:rPr>
        <w:t>。</w:t>
      </w:r>
      <w:r>
        <w:rPr>
          <w:rFonts w:ascii="仿宋" w:eastAsia="仿宋" w:hAnsi="仿宋" w:hint="eastAsia"/>
          <w:color w:val="000000"/>
          <w:sz w:val="32"/>
          <w:szCs w:val="32"/>
        </w:rPr>
        <w:t>会展与论坛联动，创新产品全球首发，跨界融合交流成为新趋势。支持宜宾、泸州、德阳、晋江、莆田、义乌、海宁、大连、宝鸡等地举办轻工产区博览会，赋能地方优势产业。举办轻工品牌授权展，保护知识产权，</w:t>
      </w:r>
      <w:r>
        <w:rPr>
          <w:rFonts w:ascii="仿宋" w:eastAsia="仿宋" w:hAnsi="仿宋"/>
          <w:color w:val="000000"/>
          <w:sz w:val="32"/>
          <w:szCs w:val="32"/>
        </w:rPr>
        <w:t>助力</w:t>
      </w:r>
      <w:r>
        <w:rPr>
          <w:rFonts w:ascii="仿宋" w:eastAsia="仿宋" w:hAnsi="仿宋" w:hint="eastAsia"/>
          <w:color w:val="000000"/>
          <w:sz w:val="32"/>
          <w:szCs w:val="32"/>
        </w:rPr>
        <w:t>消费升级</w:t>
      </w:r>
      <w:r>
        <w:rPr>
          <w:rFonts w:ascii="仿宋" w:eastAsia="仿宋" w:hAnsi="仿宋"/>
          <w:color w:val="000000"/>
          <w:sz w:val="32"/>
          <w:szCs w:val="32"/>
        </w:rPr>
        <w:t>。</w:t>
      </w:r>
      <w:r>
        <w:rPr>
          <w:rFonts w:ascii="仿宋" w:eastAsia="仿宋" w:hAnsi="仿宋" w:hint="eastAsia"/>
          <w:color w:val="000000"/>
          <w:sz w:val="32"/>
          <w:szCs w:val="32"/>
        </w:rPr>
        <w:t>支持适老创新产品发展大会，助推“银发经济”。落实中央要求，支持新疆举办</w:t>
      </w:r>
      <w:r>
        <w:rPr>
          <w:rFonts w:ascii="仿宋" w:eastAsia="仿宋" w:hAnsi="仿宋"/>
          <w:color w:val="000000"/>
          <w:sz w:val="32"/>
          <w:szCs w:val="32"/>
        </w:rPr>
        <w:t>“首届番茄节”</w:t>
      </w:r>
      <w:r>
        <w:rPr>
          <w:rFonts w:ascii="仿宋" w:eastAsia="仿宋" w:hAnsi="仿宋" w:hint="eastAsia"/>
          <w:color w:val="000000"/>
          <w:sz w:val="32"/>
          <w:szCs w:val="32"/>
        </w:rPr>
        <w:t>。轻工会展彰显“三品行动”战略成果，体现时代时尚潮流，服务人民美好生活。</w:t>
      </w:r>
    </w:p>
    <w:p w14:paraId="5914A97E" w14:textId="77777777" w:rsidR="00787449" w:rsidRPr="000375BE" w:rsidRDefault="00000000">
      <w:pPr>
        <w:spacing w:line="360" w:lineRule="auto"/>
        <w:ind w:firstLineChars="200" w:firstLine="643"/>
        <w:rPr>
          <w:rFonts w:ascii="楷体" w:eastAsia="楷体" w:hAnsi="楷体" w:cs="宋体"/>
          <w:b/>
          <w:color w:val="000000"/>
          <w:sz w:val="32"/>
          <w:szCs w:val="32"/>
        </w:rPr>
      </w:pPr>
      <w:r w:rsidRPr="000375BE">
        <w:rPr>
          <w:rFonts w:ascii="楷体" w:eastAsia="楷体" w:hAnsi="楷体" w:cs="宋体" w:hint="eastAsia"/>
          <w:b/>
          <w:color w:val="000000"/>
          <w:sz w:val="32"/>
          <w:szCs w:val="32"/>
        </w:rPr>
        <w:lastRenderedPageBreak/>
        <w:t>（三）践行技能中国战略，加强人才队伍建设</w:t>
      </w:r>
    </w:p>
    <w:p w14:paraId="08B73333" w14:textId="77777777" w:rsidR="00787449" w:rsidRDefault="00000000">
      <w:pPr>
        <w:spacing w:line="360" w:lineRule="auto"/>
        <w:ind w:firstLineChars="200" w:firstLine="640"/>
        <w:rPr>
          <w:rFonts w:ascii="仿宋" w:eastAsia="仿宋" w:hAnsi="仿宋"/>
          <w:color w:val="000000"/>
          <w:sz w:val="32"/>
          <w:szCs w:val="32"/>
        </w:rPr>
      </w:pPr>
      <w:r>
        <w:rPr>
          <w:rFonts w:ascii="仿宋" w:eastAsia="仿宋" w:hAnsi="仿宋"/>
          <w:color w:val="000000"/>
          <w:sz w:val="32"/>
          <w:szCs w:val="32"/>
        </w:rPr>
        <w:t>技能是强国之基，是立业之本。早在2021年，</w:t>
      </w:r>
      <w:r>
        <w:rPr>
          <w:rFonts w:ascii="仿宋" w:eastAsia="仿宋" w:hAnsi="仿宋" w:hint="eastAsia"/>
          <w:color w:val="000000"/>
          <w:sz w:val="32"/>
          <w:szCs w:val="32"/>
        </w:rPr>
        <w:t>为落实习近平总书记关于技能人才的重要指示，人社部组织开展推动“技能中国行动”，以培养高技能人才、能工巧匠、大国工匠为先导，推动人才队伍建设。中国</w:t>
      </w:r>
      <w:r>
        <w:rPr>
          <w:rFonts w:ascii="仿宋" w:eastAsia="仿宋" w:hAnsi="仿宋"/>
          <w:color w:val="000000"/>
          <w:sz w:val="32"/>
          <w:szCs w:val="32"/>
        </w:rPr>
        <w:t>轻工业联合会</w:t>
      </w:r>
      <w:r>
        <w:rPr>
          <w:rFonts w:ascii="仿宋" w:eastAsia="仿宋" w:hAnsi="仿宋" w:hint="eastAsia"/>
          <w:color w:val="000000"/>
          <w:sz w:val="32"/>
          <w:szCs w:val="32"/>
        </w:rPr>
        <w:t>积极响应，贯彻落实</w:t>
      </w:r>
      <w:r>
        <w:rPr>
          <w:rFonts w:ascii="仿宋" w:eastAsia="仿宋" w:hAnsi="仿宋"/>
          <w:color w:val="000000"/>
          <w:sz w:val="32"/>
          <w:szCs w:val="32"/>
        </w:rPr>
        <w:t>，大力推进轻工技能人才建设</w:t>
      </w:r>
      <w:r>
        <w:rPr>
          <w:rFonts w:ascii="仿宋" w:eastAsia="仿宋" w:hAnsi="仿宋" w:hint="eastAsia"/>
          <w:color w:val="000000"/>
          <w:sz w:val="32"/>
          <w:szCs w:val="32"/>
        </w:rPr>
        <w:t xml:space="preserve">。 </w:t>
      </w:r>
    </w:p>
    <w:p w14:paraId="7733D8A2" w14:textId="77777777" w:rsidR="00787449" w:rsidRDefault="00000000">
      <w:pPr>
        <w:spacing w:line="360" w:lineRule="auto"/>
        <w:ind w:firstLineChars="200" w:firstLine="643"/>
        <w:rPr>
          <w:rFonts w:ascii="仿宋" w:eastAsia="仿宋" w:hAnsi="仿宋"/>
          <w:color w:val="000000"/>
          <w:sz w:val="32"/>
          <w:szCs w:val="32"/>
        </w:rPr>
      </w:pPr>
      <w:r>
        <w:rPr>
          <w:rFonts w:ascii="楷体" w:eastAsia="楷体" w:hAnsi="楷体" w:cs="楷体" w:hint="eastAsia"/>
          <w:b/>
          <w:bCs/>
          <w:color w:val="000000"/>
          <w:sz w:val="32"/>
          <w:szCs w:val="32"/>
        </w:rPr>
        <w:t>——技能轻工行稳致远。</w:t>
      </w:r>
      <w:r>
        <w:rPr>
          <w:rFonts w:ascii="仿宋" w:eastAsia="仿宋" w:hAnsi="仿宋"/>
          <w:color w:val="000000"/>
          <w:sz w:val="32"/>
          <w:szCs w:val="32"/>
        </w:rPr>
        <w:t>积极</w:t>
      </w:r>
      <w:r>
        <w:rPr>
          <w:rFonts w:ascii="仿宋" w:eastAsia="仿宋" w:hAnsi="仿宋" w:hint="eastAsia"/>
          <w:color w:val="000000"/>
          <w:sz w:val="32"/>
          <w:szCs w:val="32"/>
        </w:rPr>
        <w:t>组织参加第二届全国技能大赛，取得1金2铜2优胜的优异成绩，3名选手入围世赛国家集训队，中国轻工联再获优秀组织奖。</w:t>
      </w:r>
      <w:r>
        <w:rPr>
          <w:rFonts w:ascii="仿宋" w:eastAsia="仿宋" w:hAnsi="仿宋"/>
          <w:color w:val="000000"/>
          <w:sz w:val="32"/>
          <w:szCs w:val="32"/>
        </w:rPr>
        <w:t>成功举办</w:t>
      </w:r>
      <w:r>
        <w:rPr>
          <w:rFonts w:ascii="仿宋" w:eastAsia="仿宋" w:hAnsi="仿宋" w:hint="eastAsia"/>
          <w:color w:val="000000"/>
          <w:sz w:val="32"/>
          <w:szCs w:val="32"/>
        </w:rPr>
        <w:t>第二届和第三届全国工业设计职业技能大赛决赛，全国1300余名选手会师决赛，</w:t>
      </w:r>
      <w:r>
        <w:rPr>
          <w:rFonts w:ascii="仿宋" w:eastAsia="仿宋" w:hAnsi="仿宋"/>
          <w:color w:val="000000"/>
          <w:sz w:val="32"/>
          <w:szCs w:val="32"/>
        </w:rPr>
        <w:t>有力地</w:t>
      </w:r>
      <w:r>
        <w:rPr>
          <w:rFonts w:ascii="仿宋" w:eastAsia="仿宋" w:hAnsi="仿宋" w:hint="eastAsia"/>
          <w:color w:val="000000"/>
          <w:sz w:val="32"/>
          <w:szCs w:val="32"/>
        </w:rPr>
        <w:t>引领</w:t>
      </w:r>
      <w:r>
        <w:rPr>
          <w:rFonts w:ascii="仿宋" w:eastAsia="仿宋" w:hAnsi="仿宋"/>
          <w:color w:val="000000"/>
          <w:sz w:val="32"/>
          <w:szCs w:val="32"/>
        </w:rPr>
        <w:t>了</w:t>
      </w:r>
      <w:r>
        <w:rPr>
          <w:rFonts w:ascii="仿宋" w:eastAsia="仿宋" w:hAnsi="仿宋" w:hint="eastAsia"/>
          <w:color w:val="000000"/>
          <w:sz w:val="32"/>
          <w:szCs w:val="32"/>
        </w:rPr>
        <w:t>工业设计人才高质量发展</w:t>
      </w:r>
      <w:r>
        <w:rPr>
          <w:rFonts w:ascii="仿宋" w:eastAsia="仿宋" w:hAnsi="仿宋"/>
          <w:color w:val="000000"/>
          <w:sz w:val="32"/>
          <w:szCs w:val="32"/>
        </w:rPr>
        <w:t>。</w:t>
      </w:r>
      <w:r>
        <w:rPr>
          <w:rFonts w:ascii="仿宋" w:eastAsia="仿宋" w:hAnsi="仿宋" w:hint="eastAsia"/>
          <w:color w:val="000000"/>
          <w:sz w:val="32"/>
          <w:szCs w:val="32"/>
        </w:rPr>
        <w:t>中央电视台《新闻联播》等栏目多次报道大赛盛况</w:t>
      </w:r>
      <w:r>
        <w:rPr>
          <w:rFonts w:ascii="仿宋" w:eastAsia="仿宋" w:hAnsi="仿宋"/>
          <w:color w:val="000000"/>
          <w:sz w:val="32"/>
          <w:szCs w:val="32"/>
        </w:rPr>
        <w:t>，极大地提升了决赛承办地广州市和宜宾市的影响力</w:t>
      </w:r>
      <w:r>
        <w:rPr>
          <w:rFonts w:ascii="仿宋" w:eastAsia="仿宋" w:hAnsi="仿宋" w:hint="eastAsia"/>
          <w:color w:val="000000"/>
          <w:sz w:val="32"/>
          <w:szCs w:val="32"/>
        </w:rPr>
        <w:t>。全年举办国家二类赛10项，轻工行业赛13项。持续推动职业培训和能力评价，全年评价5万人。申报8个国家新职业，创建化妆品检验员等5个轻工新职业。技能改变命运，大赛成就人生。通过轻工技能大赛，7人荣获“全国五一劳动奖章”，140人荣获“全国技术能手”。技能大赛影响广泛，多个城市争相承办。</w:t>
      </w:r>
    </w:p>
    <w:p w14:paraId="1B0AA608" w14:textId="77777777" w:rsidR="00787449" w:rsidRDefault="00000000">
      <w:pPr>
        <w:spacing w:line="360" w:lineRule="auto"/>
        <w:ind w:firstLineChars="200" w:firstLine="643"/>
        <w:rPr>
          <w:rFonts w:ascii="仿宋" w:eastAsia="仿宋" w:hAnsi="仿宋" w:cs="仿宋_GB2312"/>
          <w:color w:val="000000"/>
          <w:sz w:val="32"/>
          <w:szCs w:val="32"/>
        </w:rPr>
      </w:pPr>
      <w:r>
        <w:rPr>
          <w:rFonts w:ascii="楷体" w:eastAsia="楷体" w:hAnsi="楷体" w:cs="楷体" w:hint="eastAsia"/>
          <w:b/>
          <w:bCs/>
          <w:color w:val="000000"/>
          <w:sz w:val="32"/>
          <w:szCs w:val="32"/>
        </w:rPr>
        <w:t>——推动产业工人队伍建设。</w:t>
      </w:r>
      <w:r>
        <w:rPr>
          <w:rFonts w:ascii="仿宋" w:eastAsia="仿宋" w:hAnsi="仿宋" w:cs="仿宋_GB2312" w:hint="eastAsia"/>
          <w:color w:val="000000"/>
          <w:sz w:val="32"/>
          <w:szCs w:val="32"/>
        </w:rPr>
        <w:t>配合中华全国总工会</w:t>
      </w:r>
      <w:r>
        <w:rPr>
          <w:rFonts w:ascii="仿宋" w:eastAsia="仿宋" w:hAnsi="仿宋" w:hint="eastAsia"/>
          <w:color w:val="000000"/>
          <w:sz w:val="32"/>
        </w:rPr>
        <w:t>，落实习近平总书记要求，推动产业工人队伍建设改革。</w:t>
      </w:r>
      <w:r>
        <w:rPr>
          <w:rFonts w:ascii="仿宋" w:eastAsia="仿宋" w:hAnsi="仿宋" w:cs="仿宋_GB2312" w:hint="eastAsia"/>
          <w:color w:val="000000"/>
          <w:sz w:val="32"/>
          <w:szCs w:val="32"/>
        </w:rPr>
        <w:t>开</w:t>
      </w:r>
      <w:r>
        <w:rPr>
          <w:rFonts w:ascii="仿宋" w:eastAsia="仿宋" w:hAnsi="仿宋" w:cs="仿宋_GB2312" w:hint="eastAsia"/>
          <w:color w:val="000000"/>
          <w:sz w:val="32"/>
          <w:szCs w:val="32"/>
        </w:rPr>
        <w:lastRenderedPageBreak/>
        <w:t>展</w:t>
      </w:r>
      <w:r>
        <w:rPr>
          <w:rFonts w:ascii="仿宋" w:eastAsia="仿宋" w:hAnsi="仿宋" w:hint="eastAsia"/>
          <w:color w:val="000000"/>
          <w:sz w:val="32"/>
        </w:rPr>
        <w:t>轻工职业技能竞赛，举办全国大师工匠精品展，组织优秀班组交流</w:t>
      </w:r>
      <w:r>
        <w:rPr>
          <w:rFonts w:ascii="仿宋" w:eastAsia="仿宋" w:hAnsi="仿宋" w:hint="eastAsia"/>
          <w:color w:val="000000"/>
          <w:sz w:val="32"/>
          <w:szCs w:val="32"/>
        </w:rPr>
        <w:t>活动。组织开展劳模评选工作。轻工</w:t>
      </w:r>
      <w:r>
        <w:rPr>
          <w:rFonts w:ascii="仿宋" w:eastAsia="仿宋" w:hAnsi="仿宋" w:hint="eastAsia"/>
          <w:color w:val="000000"/>
          <w:sz w:val="32"/>
        </w:rPr>
        <w:t>劳模精神、劳动精神、工匠精神和企业家精神得以弘扬。</w:t>
      </w:r>
      <w:r>
        <w:rPr>
          <w:rFonts w:ascii="仿宋" w:eastAsia="仿宋" w:hAnsi="仿宋" w:cs="仿宋_GB2312" w:hint="eastAsia"/>
          <w:color w:val="000000"/>
          <w:sz w:val="32"/>
          <w:szCs w:val="32"/>
        </w:rPr>
        <w:t>一批先进单位和个人表现突出，荣获全国总工会授予的“工人先锋号”“全国五一劳动奖章”等荣誉，有力促进了产业工人队伍的高素质发展。</w:t>
      </w:r>
    </w:p>
    <w:p w14:paraId="02903908" w14:textId="77777777" w:rsidR="00787449" w:rsidRDefault="00000000">
      <w:pPr>
        <w:spacing w:line="360" w:lineRule="auto"/>
        <w:ind w:firstLineChars="200" w:firstLine="643"/>
        <w:rPr>
          <w:rFonts w:ascii="仿宋" w:eastAsia="仿宋" w:hAnsi="仿宋"/>
          <w:color w:val="000000"/>
          <w:sz w:val="32"/>
          <w:szCs w:val="32"/>
        </w:rPr>
      </w:pPr>
      <w:r>
        <w:rPr>
          <w:rFonts w:ascii="楷体" w:eastAsia="楷体" w:hAnsi="楷体" w:cs="楷体" w:hint="eastAsia"/>
          <w:b/>
          <w:bCs/>
          <w:color w:val="000000"/>
          <w:sz w:val="32"/>
          <w:szCs w:val="32"/>
        </w:rPr>
        <w:t>——彰显大师工匠风采。</w:t>
      </w:r>
      <w:r>
        <w:rPr>
          <w:rFonts w:ascii="仿宋" w:eastAsia="仿宋" w:hAnsi="仿宋"/>
          <w:color w:val="000000"/>
          <w:sz w:val="32"/>
          <w:szCs w:val="32"/>
        </w:rPr>
        <w:t>发挥</w:t>
      </w:r>
      <w:r>
        <w:rPr>
          <w:rFonts w:ascii="仿宋" w:eastAsia="仿宋" w:hAnsi="仿宋" w:hint="eastAsia"/>
          <w:color w:val="000000"/>
          <w:sz w:val="32"/>
          <w:szCs w:val="32"/>
        </w:rPr>
        <w:t>大师工匠作用，</w:t>
      </w:r>
      <w:r>
        <w:rPr>
          <w:rFonts w:ascii="仿宋" w:eastAsia="仿宋" w:hAnsi="仿宋"/>
          <w:color w:val="000000"/>
          <w:sz w:val="32"/>
          <w:szCs w:val="32"/>
        </w:rPr>
        <w:t>是轻工技能人才建设的一大重点。去年，</w:t>
      </w:r>
      <w:r>
        <w:rPr>
          <w:rFonts w:ascii="仿宋" w:eastAsia="仿宋" w:hAnsi="仿宋" w:hint="eastAsia"/>
          <w:color w:val="000000"/>
          <w:sz w:val="32"/>
          <w:szCs w:val="32"/>
        </w:rPr>
        <w:t>成功举办第三届中国工艺美术博览会、中国工艺美术大师工作会议、大师传承创新工作会议。全面彰显弘扬大师工匠风采。开展百名大师进校园活动，授课时长6000余课时，听课学生9万多人次。开展第二批工美大师传承创新基地创建活动，遴选培育6</w:t>
      </w:r>
      <w:r>
        <w:rPr>
          <w:rFonts w:ascii="仿宋" w:eastAsia="仿宋" w:hAnsi="仿宋"/>
          <w:color w:val="000000"/>
          <w:sz w:val="32"/>
          <w:szCs w:val="32"/>
        </w:rPr>
        <w:t>1</w:t>
      </w:r>
      <w:r>
        <w:rPr>
          <w:rFonts w:ascii="仿宋" w:eastAsia="仿宋" w:hAnsi="仿宋" w:hint="eastAsia"/>
          <w:color w:val="000000"/>
          <w:sz w:val="32"/>
          <w:szCs w:val="32"/>
        </w:rPr>
        <w:t>家，总数达到1</w:t>
      </w:r>
      <w:r>
        <w:rPr>
          <w:rFonts w:ascii="仿宋" w:eastAsia="仿宋" w:hAnsi="仿宋"/>
          <w:color w:val="000000"/>
          <w:sz w:val="32"/>
          <w:szCs w:val="32"/>
        </w:rPr>
        <w:t>17</w:t>
      </w:r>
      <w:r>
        <w:rPr>
          <w:rFonts w:ascii="仿宋" w:eastAsia="仿宋" w:hAnsi="仿宋" w:hint="eastAsia"/>
          <w:color w:val="000000"/>
          <w:sz w:val="32"/>
          <w:szCs w:val="32"/>
        </w:rPr>
        <w:t>家。工美中华，服务美好生活；大师工匠，贡献文化</w:t>
      </w:r>
      <w:r>
        <w:rPr>
          <w:rFonts w:ascii="仿宋" w:eastAsia="仿宋" w:hAnsi="仿宋"/>
          <w:color w:val="000000"/>
          <w:sz w:val="32"/>
          <w:szCs w:val="32"/>
        </w:rPr>
        <w:t>强国</w:t>
      </w:r>
      <w:r>
        <w:rPr>
          <w:rFonts w:ascii="仿宋" w:eastAsia="仿宋" w:hAnsi="仿宋" w:hint="eastAsia"/>
          <w:color w:val="000000"/>
          <w:sz w:val="32"/>
          <w:szCs w:val="32"/>
        </w:rPr>
        <w:t>。</w:t>
      </w:r>
    </w:p>
    <w:p w14:paraId="71E89D41" w14:textId="77777777" w:rsidR="00787449" w:rsidRPr="000375BE" w:rsidRDefault="00000000">
      <w:pPr>
        <w:spacing w:line="360" w:lineRule="auto"/>
        <w:ind w:firstLineChars="200" w:firstLine="643"/>
        <w:rPr>
          <w:rFonts w:ascii="楷体" w:eastAsia="楷体" w:hAnsi="楷体"/>
          <w:b/>
          <w:bCs/>
          <w:color w:val="000000"/>
          <w:sz w:val="32"/>
          <w:szCs w:val="32"/>
        </w:rPr>
      </w:pPr>
      <w:r w:rsidRPr="000375BE">
        <w:rPr>
          <w:rFonts w:ascii="楷体" w:eastAsia="楷体" w:hAnsi="楷体" w:hint="eastAsia"/>
          <w:b/>
          <w:bCs/>
          <w:color w:val="000000"/>
          <w:sz w:val="32"/>
          <w:szCs w:val="32"/>
        </w:rPr>
        <w:t>（四）推动联社创新发展，支持集体经济振兴</w:t>
      </w:r>
    </w:p>
    <w:p w14:paraId="03E5AD0C" w14:textId="77777777" w:rsidR="00787449" w:rsidRDefault="00000000">
      <w:pPr>
        <w:spacing w:line="360" w:lineRule="auto"/>
        <w:ind w:firstLineChars="200" w:firstLine="640"/>
        <w:rPr>
          <w:rFonts w:ascii="仿宋" w:eastAsia="仿宋" w:hAnsi="仿宋" w:cs="宋体"/>
          <w:bCs/>
          <w:color w:val="000000"/>
          <w:sz w:val="32"/>
          <w:szCs w:val="32"/>
        </w:rPr>
      </w:pPr>
      <w:r>
        <w:rPr>
          <w:rFonts w:ascii="仿宋" w:eastAsia="仿宋" w:hAnsi="仿宋" w:cs="宋体" w:hint="eastAsia"/>
          <w:bCs/>
          <w:color w:val="000000"/>
          <w:sz w:val="32"/>
          <w:szCs w:val="32"/>
        </w:rPr>
        <w:t>集体经济是国民经济的重要组成部分。指导推动集体经济发展是</w:t>
      </w:r>
      <w:r>
        <w:rPr>
          <w:rFonts w:ascii="仿宋" w:eastAsia="仿宋" w:hAnsi="仿宋" w:cs="宋体"/>
          <w:bCs/>
          <w:color w:val="000000"/>
          <w:sz w:val="32"/>
          <w:szCs w:val="32"/>
        </w:rPr>
        <w:t>联合会和总</w:t>
      </w:r>
      <w:r>
        <w:rPr>
          <w:rFonts w:ascii="仿宋" w:eastAsia="仿宋" w:hAnsi="仿宋" w:cs="宋体" w:hint="eastAsia"/>
          <w:bCs/>
          <w:color w:val="000000"/>
          <w:sz w:val="32"/>
          <w:szCs w:val="32"/>
        </w:rPr>
        <w:t>社</w:t>
      </w:r>
      <w:r>
        <w:rPr>
          <w:rFonts w:ascii="仿宋" w:eastAsia="仿宋" w:hAnsi="仿宋" w:cs="宋体"/>
          <w:bCs/>
          <w:color w:val="000000"/>
          <w:sz w:val="32"/>
          <w:szCs w:val="32"/>
        </w:rPr>
        <w:t>的</w:t>
      </w:r>
      <w:r>
        <w:rPr>
          <w:rFonts w:ascii="仿宋" w:eastAsia="仿宋" w:hAnsi="仿宋" w:cs="宋体" w:hint="eastAsia"/>
          <w:bCs/>
          <w:color w:val="000000"/>
          <w:sz w:val="32"/>
          <w:szCs w:val="32"/>
        </w:rPr>
        <w:t>重要职责。近年来，联社管理体制不断变化，原有的30个省级联社，有17个保留机构，13个职能调整到省工信部门、国资企业。中华全国手工业合作总社，牢记初心使命，强化服务指导</w:t>
      </w:r>
      <w:r>
        <w:rPr>
          <w:rFonts w:ascii="仿宋" w:eastAsia="仿宋" w:hAnsi="仿宋" w:cs="宋体"/>
          <w:bCs/>
          <w:color w:val="000000"/>
          <w:sz w:val="32"/>
          <w:szCs w:val="32"/>
        </w:rPr>
        <w:t>。</w:t>
      </w:r>
      <w:r>
        <w:rPr>
          <w:rFonts w:ascii="仿宋" w:eastAsia="仿宋" w:hAnsi="仿宋" w:cs="宋体" w:hint="eastAsia"/>
          <w:bCs/>
          <w:color w:val="000000"/>
          <w:sz w:val="32"/>
          <w:szCs w:val="32"/>
        </w:rPr>
        <w:t>2023年</w:t>
      </w:r>
      <w:r>
        <w:rPr>
          <w:rFonts w:ascii="仿宋" w:eastAsia="仿宋" w:hAnsi="仿宋" w:cs="宋体"/>
          <w:bCs/>
          <w:color w:val="000000"/>
          <w:sz w:val="32"/>
          <w:szCs w:val="32"/>
        </w:rPr>
        <w:t>，</w:t>
      </w:r>
      <w:r>
        <w:rPr>
          <w:rFonts w:ascii="仿宋" w:eastAsia="仿宋" w:hAnsi="仿宋" w:cs="宋体" w:hint="eastAsia"/>
          <w:bCs/>
          <w:color w:val="000000"/>
          <w:sz w:val="32"/>
          <w:szCs w:val="32"/>
        </w:rPr>
        <w:t>会社在德阳召开联社工作座谈会，在西安举办联社干部培训班，</w:t>
      </w:r>
      <w:r>
        <w:rPr>
          <w:rFonts w:ascii="仿宋" w:eastAsia="仿宋" w:hAnsi="仿宋" w:cs="宋体" w:hint="eastAsia"/>
          <w:bCs/>
          <w:color w:val="000000"/>
          <w:sz w:val="32"/>
          <w:szCs w:val="32"/>
        </w:rPr>
        <w:lastRenderedPageBreak/>
        <w:t>交流指导联社经济高质量发展。</w:t>
      </w:r>
    </w:p>
    <w:p w14:paraId="1D2C5517" w14:textId="77777777" w:rsidR="00787449" w:rsidRDefault="00000000">
      <w:pPr>
        <w:spacing w:line="360" w:lineRule="auto"/>
        <w:ind w:firstLineChars="200" w:firstLine="643"/>
        <w:rPr>
          <w:rFonts w:ascii="仿宋" w:eastAsia="仿宋" w:hAnsi="仿宋" w:cs="宋体"/>
          <w:bCs/>
          <w:color w:val="000000"/>
          <w:sz w:val="32"/>
          <w:szCs w:val="32"/>
        </w:rPr>
      </w:pPr>
      <w:r>
        <w:rPr>
          <w:rFonts w:ascii="楷体" w:eastAsia="楷体" w:hAnsi="楷体" w:cs="楷体" w:hint="eastAsia"/>
          <w:b/>
          <w:bCs/>
          <w:color w:val="000000"/>
          <w:sz w:val="32"/>
          <w:szCs w:val="32"/>
        </w:rPr>
        <w:t>——指导联社探索发展新模式。</w:t>
      </w:r>
      <w:r>
        <w:rPr>
          <w:rFonts w:ascii="仿宋" w:eastAsia="仿宋" w:hAnsi="仿宋" w:cs="宋体" w:hint="eastAsia"/>
          <w:bCs/>
          <w:color w:val="000000"/>
          <w:sz w:val="32"/>
          <w:szCs w:val="32"/>
        </w:rPr>
        <w:t>浙江联社，发展文化旅游、先进制造、工艺美术，形成了多元化发展新模式</w:t>
      </w:r>
      <w:r>
        <w:rPr>
          <w:rFonts w:ascii="仿宋" w:eastAsia="仿宋" w:hAnsi="仿宋" w:cs="宋体"/>
          <w:bCs/>
          <w:color w:val="000000"/>
          <w:sz w:val="32"/>
          <w:szCs w:val="32"/>
        </w:rPr>
        <w:t>。</w:t>
      </w:r>
      <w:r>
        <w:rPr>
          <w:rFonts w:ascii="仿宋" w:eastAsia="仿宋" w:hAnsi="仿宋" w:cs="宋体" w:hint="eastAsia"/>
          <w:bCs/>
          <w:color w:val="000000"/>
          <w:sz w:val="32"/>
          <w:szCs w:val="32"/>
        </w:rPr>
        <w:t>山东联社，积极对接中轻联、总社业务工作，重点发展家电、家具、皮革、塑料、五金等八大行业，形成了产业化发展新模式</w:t>
      </w:r>
      <w:r>
        <w:rPr>
          <w:rFonts w:ascii="仿宋" w:eastAsia="仿宋" w:hAnsi="仿宋" w:cs="宋体"/>
          <w:bCs/>
          <w:color w:val="000000"/>
          <w:sz w:val="32"/>
          <w:szCs w:val="32"/>
        </w:rPr>
        <w:t>。</w:t>
      </w:r>
      <w:r>
        <w:rPr>
          <w:rFonts w:ascii="仿宋" w:eastAsia="仿宋" w:hAnsi="仿宋" w:cs="宋体" w:hint="eastAsia"/>
          <w:bCs/>
          <w:color w:val="000000"/>
          <w:sz w:val="32"/>
          <w:szCs w:val="32"/>
        </w:rPr>
        <w:t>泉州联社，建设工艺美术馆、成立工美研究院、加强工美行业管理服务，形成了专业化发展新模式</w:t>
      </w:r>
      <w:r>
        <w:rPr>
          <w:rFonts w:ascii="仿宋" w:eastAsia="仿宋" w:hAnsi="仿宋" w:cs="宋体"/>
          <w:bCs/>
          <w:color w:val="000000"/>
          <w:sz w:val="32"/>
          <w:szCs w:val="32"/>
        </w:rPr>
        <w:t>。</w:t>
      </w:r>
      <w:r>
        <w:rPr>
          <w:rFonts w:ascii="仿宋" w:eastAsia="仿宋" w:hAnsi="仿宋" w:cs="宋体" w:hint="eastAsia"/>
          <w:bCs/>
          <w:color w:val="000000"/>
          <w:sz w:val="32"/>
          <w:szCs w:val="32"/>
        </w:rPr>
        <w:t>上海联社，整合12家企业集团，打造具有竞争优势的综合性企业集团，形成了集约化发展新模式。</w:t>
      </w:r>
    </w:p>
    <w:p w14:paraId="48C921E1" w14:textId="77777777" w:rsidR="00787449" w:rsidRDefault="00000000">
      <w:pPr>
        <w:spacing w:line="360" w:lineRule="auto"/>
        <w:ind w:firstLineChars="200" w:firstLine="643"/>
        <w:rPr>
          <w:rFonts w:ascii="仿宋" w:eastAsia="仿宋" w:hAnsi="仿宋" w:cs="宋体"/>
          <w:bCs/>
          <w:color w:val="000000"/>
          <w:sz w:val="32"/>
          <w:szCs w:val="32"/>
        </w:rPr>
      </w:pPr>
      <w:r>
        <w:rPr>
          <w:rFonts w:ascii="楷体" w:eastAsia="楷体" w:hAnsi="楷体" w:cs="楷体" w:hint="eastAsia"/>
          <w:b/>
          <w:bCs/>
          <w:color w:val="000000"/>
          <w:sz w:val="32"/>
          <w:szCs w:val="32"/>
        </w:rPr>
        <w:t>——推介联社好做法</w:t>
      </w:r>
      <w:r>
        <w:rPr>
          <w:rFonts w:ascii="楷体" w:eastAsia="楷体" w:hAnsi="楷体" w:cs="楷体"/>
          <w:b/>
          <w:bCs/>
          <w:color w:val="000000"/>
          <w:sz w:val="32"/>
          <w:szCs w:val="32"/>
        </w:rPr>
        <w:t>好经验</w:t>
      </w:r>
      <w:r>
        <w:rPr>
          <w:rFonts w:ascii="楷体" w:eastAsia="楷体" w:hAnsi="楷体" w:cs="楷体" w:hint="eastAsia"/>
          <w:b/>
          <w:bCs/>
          <w:color w:val="000000"/>
          <w:sz w:val="32"/>
          <w:szCs w:val="32"/>
        </w:rPr>
        <w:t>。</w:t>
      </w:r>
      <w:r>
        <w:rPr>
          <w:rFonts w:ascii="仿宋" w:eastAsia="仿宋" w:hAnsi="仿宋" w:cs="宋体"/>
          <w:bCs/>
          <w:color w:val="000000"/>
          <w:sz w:val="32"/>
          <w:szCs w:val="32"/>
        </w:rPr>
        <w:t>在座谈调研和总结基础上，联合会和总社及时向全国推荐一些建设的好做法、好经验。上</w:t>
      </w:r>
      <w:r>
        <w:rPr>
          <w:rFonts w:ascii="仿宋" w:eastAsia="仿宋" w:hAnsi="仿宋" w:cs="宋体" w:hint="eastAsia"/>
          <w:bCs/>
          <w:color w:val="000000"/>
          <w:sz w:val="32"/>
          <w:szCs w:val="32"/>
        </w:rPr>
        <w:t>海新工联集团，实行股权激励，调动管理层积极性</w:t>
      </w:r>
      <w:r>
        <w:rPr>
          <w:rFonts w:ascii="仿宋" w:eastAsia="仿宋" w:hAnsi="仿宋" w:cs="宋体"/>
          <w:bCs/>
          <w:color w:val="000000"/>
          <w:sz w:val="32"/>
          <w:szCs w:val="32"/>
        </w:rPr>
        <w:t>。</w:t>
      </w:r>
      <w:r>
        <w:rPr>
          <w:rFonts w:ascii="仿宋" w:eastAsia="仿宋" w:hAnsi="仿宋" w:cs="宋体" w:hint="eastAsia"/>
          <w:bCs/>
          <w:color w:val="000000"/>
          <w:sz w:val="32"/>
          <w:szCs w:val="32"/>
        </w:rPr>
        <w:t>浙江联社，加强资本运作，盘活存量资产</w:t>
      </w:r>
      <w:r>
        <w:rPr>
          <w:rFonts w:ascii="仿宋" w:eastAsia="仿宋" w:hAnsi="仿宋" w:cs="宋体"/>
          <w:bCs/>
          <w:color w:val="000000"/>
          <w:sz w:val="32"/>
          <w:szCs w:val="32"/>
        </w:rPr>
        <w:t>。</w:t>
      </w:r>
      <w:r>
        <w:rPr>
          <w:rFonts w:ascii="仿宋" w:eastAsia="仿宋" w:hAnsi="仿宋" w:cs="宋体" w:hint="eastAsia"/>
          <w:bCs/>
          <w:color w:val="000000"/>
          <w:sz w:val="32"/>
          <w:szCs w:val="32"/>
        </w:rPr>
        <w:t>厦门联社，通过兼并重组，将原有50余家企业</w:t>
      </w:r>
      <w:r>
        <w:rPr>
          <w:rFonts w:ascii="仿宋" w:eastAsia="仿宋" w:hAnsi="仿宋" w:cs="宋体"/>
          <w:bCs/>
          <w:color w:val="000000"/>
          <w:sz w:val="32"/>
          <w:szCs w:val="32"/>
        </w:rPr>
        <w:t>化</w:t>
      </w:r>
      <w:r>
        <w:rPr>
          <w:rFonts w:ascii="仿宋" w:eastAsia="仿宋" w:hAnsi="仿宋" w:cs="宋体" w:hint="eastAsia"/>
          <w:bCs/>
          <w:color w:val="000000"/>
          <w:sz w:val="32"/>
          <w:szCs w:val="32"/>
        </w:rPr>
        <w:t>零为整，提高了管理效率</w:t>
      </w:r>
      <w:r>
        <w:rPr>
          <w:rFonts w:ascii="仿宋" w:eastAsia="仿宋" w:hAnsi="仿宋" w:cs="宋体"/>
          <w:bCs/>
          <w:color w:val="000000"/>
          <w:sz w:val="32"/>
          <w:szCs w:val="32"/>
        </w:rPr>
        <w:t>。</w:t>
      </w:r>
      <w:r>
        <w:rPr>
          <w:rFonts w:ascii="仿宋" w:eastAsia="仿宋" w:hAnsi="仿宋" w:cs="宋体" w:hint="eastAsia"/>
          <w:bCs/>
          <w:color w:val="000000"/>
          <w:sz w:val="32"/>
          <w:szCs w:val="32"/>
        </w:rPr>
        <w:t>天津、深圳、青岛等地联社，通过资产运营平台，实行了信息、资金、土地、人才资源共享，提升了投资效益</w:t>
      </w:r>
      <w:r>
        <w:rPr>
          <w:rFonts w:ascii="仿宋" w:eastAsia="仿宋" w:hAnsi="仿宋" w:cs="宋体"/>
          <w:bCs/>
          <w:color w:val="000000"/>
          <w:sz w:val="32"/>
          <w:szCs w:val="32"/>
        </w:rPr>
        <w:t>。</w:t>
      </w:r>
      <w:r>
        <w:rPr>
          <w:rFonts w:ascii="仿宋" w:eastAsia="仿宋" w:hAnsi="仿宋" w:cs="宋体" w:hint="eastAsia"/>
          <w:bCs/>
          <w:color w:val="000000"/>
          <w:sz w:val="32"/>
          <w:szCs w:val="32"/>
        </w:rPr>
        <w:t>西安联社，通过产业拓展，将老厂区改造成文旅项目，实现了创新发展。通过推荐交流这些好做法</w:t>
      </w:r>
      <w:r>
        <w:rPr>
          <w:rFonts w:ascii="仿宋" w:eastAsia="仿宋" w:hAnsi="仿宋" w:cs="宋体"/>
          <w:bCs/>
          <w:color w:val="000000"/>
          <w:sz w:val="32"/>
          <w:szCs w:val="32"/>
        </w:rPr>
        <w:t>、</w:t>
      </w:r>
      <w:r>
        <w:rPr>
          <w:rFonts w:ascii="仿宋" w:eastAsia="仿宋" w:hAnsi="仿宋" w:cs="宋体" w:hint="eastAsia"/>
          <w:bCs/>
          <w:color w:val="000000"/>
          <w:sz w:val="32"/>
          <w:szCs w:val="32"/>
        </w:rPr>
        <w:t>好经验，极大地推动了各地联社经济大发展。</w:t>
      </w:r>
    </w:p>
    <w:p w14:paraId="67259C5D" w14:textId="77777777" w:rsidR="00787449" w:rsidRDefault="00000000">
      <w:pPr>
        <w:spacing w:line="360" w:lineRule="auto"/>
        <w:ind w:firstLineChars="200" w:firstLine="643"/>
        <w:rPr>
          <w:rFonts w:ascii="仿宋" w:eastAsia="仿宋" w:hAnsi="仿宋" w:cs="宋体"/>
          <w:bCs/>
          <w:color w:val="000000"/>
          <w:sz w:val="32"/>
          <w:szCs w:val="32"/>
        </w:rPr>
      </w:pPr>
      <w:r>
        <w:rPr>
          <w:rFonts w:ascii="楷体" w:eastAsia="楷体" w:hAnsi="楷体" w:cs="楷体" w:hint="eastAsia"/>
          <w:b/>
          <w:bCs/>
          <w:color w:val="000000"/>
          <w:sz w:val="32"/>
          <w:szCs w:val="32"/>
        </w:rPr>
        <w:t>——指导</w:t>
      </w:r>
      <w:r>
        <w:rPr>
          <w:rFonts w:ascii="楷体" w:eastAsia="楷体" w:hAnsi="楷体" w:cs="楷体"/>
          <w:b/>
          <w:bCs/>
          <w:color w:val="000000"/>
          <w:sz w:val="32"/>
          <w:szCs w:val="32"/>
        </w:rPr>
        <w:t>联社</w:t>
      </w:r>
      <w:r>
        <w:rPr>
          <w:rFonts w:ascii="楷体" w:eastAsia="楷体" w:hAnsi="楷体" w:cs="楷体" w:hint="eastAsia"/>
          <w:b/>
          <w:bCs/>
          <w:color w:val="000000"/>
          <w:sz w:val="32"/>
          <w:szCs w:val="32"/>
        </w:rPr>
        <w:t>资产保值增值。</w:t>
      </w:r>
      <w:r>
        <w:rPr>
          <w:rFonts w:ascii="仿宋" w:eastAsia="仿宋" w:hAnsi="仿宋" w:cs="宋体"/>
          <w:bCs/>
          <w:color w:val="000000"/>
          <w:sz w:val="32"/>
          <w:szCs w:val="32"/>
        </w:rPr>
        <w:t>总社通</w:t>
      </w:r>
      <w:r>
        <w:rPr>
          <w:rFonts w:ascii="仿宋" w:eastAsia="仿宋" w:hAnsi="仿宋" w:cs="宋体" w:hint="eastAsia"/>
          <w:bCs/>
          <w:color w:val="000000"/>
          <w:sz w:val="32"/>
          <w:szCs w:val="32"/>
        </w:rPr>
        <w:t>过座谈会、培训班和实地调研，指导推动各地联社，巩固完善</w:t>
      </w:r>
      <w:r>
        <w:rPr>
          <w:rFonts w:ascii="仿宋" w:eastAsia="仿宋" w:hAnsi="仿宋" w:cs="宋体"/>
          <w:bCs/>
          <w:color w:val="000000"/>
          <w:sz w:val="32"/>
          <w:szCs w:val="32"/>
        </w:rPr>
        <w:t>了</w:t>
      </w:r>
      <w:r>
        <w:rPr>
          <w:rFonts w:ascii="仿宋" w:eastAsia="仿宋" w:hAnsi="仿宋" w:cs="宋体" w:hint="eastAsia"/>
          <w:bCs/>
          <w:color w:val="000000"/>
          <w:sz w:val="32"/>
          <w:szCs w:val="32"/>
        </w:rPr>
        <w:t>资产保值</w:t>
      </w:r>
      <w:r>
        <w:rPr>
          <w:rFonts w:ascii="仿宋" w:eastAsia="仿宋" w:hAnsi="仿宋" w:cs="宋体" w:hint="eastAsia"/>
          <w:bCs/>
          <w:color w:val="000000"/>
          <w:sz w:val="32"/>
          <w:szCs w:val="32"/>
        </w:rPr>
        <w:lastRenderedPageBreak/>
        <w:t>增值机制。有的联社，优化存量，摸清底数，盘活了资产。有的联社</w:t>
      </w:r>
      <w:r>
        <w:rPr>
          <w:rFonts w:ascii="仿宋" w:eastAsia="仿宋" w:hAnsi="仿宋" w:cs="宋体"/>
          <w:bCs/>
          <w:color w:val="000000"/>
          <w:sz w:val="32"/>
          <w:szCs w:val="32"/>
        </w:rPr>
        <w:t>，</w:t>
      </w:r>
      <w:r>
        <w:rPr>
          <w:rFonts w:ascii="仿宋" w:eastAsia="仿宋" w:hAnsi="仿宋" w:cs="宋体" w:hint="eastAsia"/>
          <w:bCs/>
          <w:color w:val="000000"/>
          <w:sz w:val="32"/>
          <w:szCs w:val="32"/>
        </w:rPr>
        <w:t>扩大增量，有效投入，增强了发展动力。有的</w:t>
      </w:r>
      <w:r>
        <w:rPr>
          <w:rFonts w:ascii="仿宋" w:eastAsia="仿宋" w:hAnsi="仿宋" w:cs="宋体"/>
          <w:bCs/>
          <w:color w:val="000000"/>
          <w:sz w:val="32"/>
          <w:szCs w:val="32"/>
        </w:rPr>
        <w:t>联社，</w:t>
      </w:r>
      <w:r>
        <w:rPr>
          <w:rFonts w:ascii="仿宋" w:eastAsia="仿宋" w:hAnsi="仿宋" w:cs="宋体" w:hint="eastAsia"/>
          <w:bCs/>
          <w:color w:val="000000"/>
          <w:sz w:val="32"/>
          <w:szCs w:val="32"/>
        </w:rPr>
        <w:t>科学运营资产，推行现代治理，创造了新价值。有的</w:t>
      </w:r>
      <w:r>
        <w:rPr>
          <w:rFonts w:ascii="仿宋" w:eastAsia="仿宋" w:hAnsi="仿宋" w:cs="宋体"/>
          <w:bCs/>
          <w:color w:val="000000"/>
          <w:sz w:val="32"/>
          <w:szCs w:val="32"/>
        </w:rPr>
        <w:t>联社，</w:t>
      </w:r>
      <w:r>
        <w:rPr>
          <w:rFonts w:ascii="仿宋" w:eastAsia="仿宋" w:hAnsi="仿宋" w:cs="宋体" w:hint="eastAsia"/>
          <w:bCs/>
          <w:color w:val="000000"/>
          <w:sz w:val="32"/>
          <w:szCs w:val="32"/>
        </w:rPr>
        <w:t>加强监督，完善制度，维护了联社权益。</w:t>
      </w:r>
      <w:r>
        <w:rPr>
          <w:rFonts w:ascii="仿宋" w:eastAsia="仿宋" w:hAnsi="仿宋" w:cs="宋体"/>
          <w:bCs/>
          <w:color w:val="000000"/>
          <w:sz w:val="32"/>
          <w:szCs w:val="32"/>
        </w:rPr>
        <w:t>同时，</w:t>
      </w:r>
      <w:r>
        <w:rPr>
          <w:rFonts w:ascii="仿宋" w:eastAsia="仿宋" w:hAnsi="仿宋" w:cs="宋体" w:hint="eastAsia"/>
          <w:bCs/>
          <w:color w:val="000000"/>
          <w:sz w:val="32"/>
          <w:szCs w:val="32"/>
        </w:rPr>
        <w:t>总社支持联社间业务</w:t>
      </w:r>
      <w:r>
        <w:rPr>
          <w:rFonts w:ascii="仿宋" w:eastAsia="仿宋" w:hAnsi="仿宋" w:cs="仿宋_GB2312" w:hint="eastAsia"/>
          <w:bCs/>
          <w:color w:val="000000"/>
          <w:sz w:val="32"/>
          <w:szCs w:val="32"/>
        </w:rPr>
        <w:t>合作，协助争取政策扶持和资金支持，支持各级联社多措并举，形成集企业经营、物业</w:t>
      </w:r>
      <w:r>
        <w:rPr>
          <w:rFonts w:ascii="仿宋" w:eastAsia="仿宋" w:hAnsi="仿宋" w:cs="宋体" w:hint="eastAsia"/>
          <w:bCs/>
          <w:color w:val="000000"/>
          <w:sz w:val="32"/>
          <w:szCs w:val="32"/>
        </w:rPr>
        <w:t xml:space="preserve">管理、投资运营、商贸服务为一体的联合经济体，实现联社经济高质量发展。 </w:t>
      </w:r>
    </w:p>
    <w:p w14:paraId="28EC7DA5" w14:textId="77777777" w:rsidR="00787449" w:rsidRPr="000375BE" w:rsidRDefault="00000000">
      <w:pPr>
        <w:spacing w:line="360" w:lineRule="auto"/>
        <w:ind w:firstLineChars="200" w:firstLine="643"/>
        <w:rPr>
          <w:rFonts w:ascii="楷体" w:eastAsia="楷体" w:hAnsi="楷体" w:cs="宋体"/>
          <w:b/>
          <w:color w:val="000000"/>
          <w:sz w:val="32"/>
          <w:szCs w:val="32"/>
        </w:rPr>
      </w:pPr>
      <w:r w:rsidRPr="000375BE">
        <w:rPr>
          <w:rFonts w:ascii="楷体" w:eastAsia="楷体" w:hAnsi="楷体" w:cs="宋体" w:hint="eastAsia"/>
          <w:b/>
          <w:color w:val="000000"/>
          <w:sz w:val="32"/>
          <w:szCs w:val="32"/>
        </w:rPr>
        <w:t>（五）扎实开展主题教育，全面筑牢党建根基</w:t>
      </w:r>
    </w:p>
    <w:p w14:paraId="139CDEF6" w14:textId="77777777" w:rsidR="00787449" w:rsidRDefault="00000000">
      <w:pPr>
        <w:spacing w:line="360" w:lineRule="auto"/>
        <w:ind w:firstLineChars="200" w:firstLine="640"/>
        <w:rPr>
          <w:rFonts w:ascii="仿宋" w:eastAsia="仿宋" w:hAnsi="仿宋" w:cs="宋体"/>
          <w:bCs/>
          <w:color w:val="000000"/>
          <w:sz w:val="32"/>
          <w:szCs w:val="32"/>
        </w:rPr>
      </w:pPr>
      <w:r>
        <w:rPr>
          <w:rFonts w:ascii="仿宋" w:eastAsia="仿宋" w:hAnsi="仿宋" w:cs="宋体" w:hint="eastAsia"/>
          <w:bCs/>
          <w:color w:val="000000"/>
          <w:sz w:val="32"/>
          <w:szCs w:val="32"/>
        </w:rPr>
        <w:t>会社党委认真贯彻党中央战略部署，扎实开展习近平新时代中国特色社会主义思想主题教育，紧紧把握“学思想、强党性、重实践、建新功”总要求，通过主题教育动员部署会、专题读书学习班、高质量发展座谈会、调研成果交流会、汇编学习《习近平总书记关于轻工业和行业组织的论述》等，推进主题教育走深走实。会社系统党员干部深入行业调研279次，形成调研报告168份；党组织书记讲党课78次；制定整改措施22条，</w:t>
      </w:r>
      <w:r>
        <w:rPr>
          <w:rFonts w:ascii="仿宋" w:eastAsia="仿宋" w:hAnsi="仿宋" w:cs="宋体"/>
          <w:bCs/>
          <w:color w:val="000000"/>
          <w:sz w:val="32"/>
          <w:szCs w:val="32"/>
        </w:rPr>
        <w:t>修订制定</w:t>
      </w:r>
      <w:r>
        <w:rPr>
          <w:rFonts w:ascii="仿宋" w:eastAsia="仿宋" w:hAnsi="仿宋" w:cs="宋体" w:hint="eastAsia"/>
          <w:bCs/>
          <w:color w:val="000000"/>
          <w:sz w:val="32"/>
          <w:szCs w:val="32"/>
        </w:rPr>
        <w:t>制度108项。取得了以学铸魂、以学增智、以学正风、以学促干的显著效果。</w:t>
      </w:r>
    </w:p>
    <w:p w14:paraId="042249CE" w14:textId="77777777" w:rsidR="00787449" w:rsidRDefault="00000000">
      <w:pPr>
        <w:overflowPunct w:val="0"/>
        <w:topLinePunct/>
        <w:adjustRightInd w:val="0"/>
        <w:snapToGrid w:val="0"/>
        <w:spacing w:line="360" w:lineRule="auto"/>
        <w:ind w:firstLine="645"/>
        <w:rPr>
          <w:rFonts w:ascii="仿宋" w:eastAsia="仿宋" w:hAnsi="仿宋" w:cs="仿宋_GB2312"/>
          <w:color w:val="000000"/>
          <w:sz w:val="32"/>
          <w:szCs w:val="32"/>
        </w:rPr>
      </w:pPr>
      <w:r>
        <w:rPr>
          <w:rFonts w:ascii="仿宋" w:eastAsia="仿宋" w:hAnsi="仿宋" w:hint="eastAsia"/>
          <w:color w:val="000000"/>
          <w:sz w:val="32"/>
          <w:szCs w:val="32"/>
        </w:rPr>
        <w:t>去年，正值协会商会主管部门改革变化，联合会指导46家轻工协会学会，做好改革过渡期党组织和协会换届工</w:t>
      </w:r>
      <w:r>
        <w:rPr>
          <w:rFonts w:ascii="仿宋" w:eastAsia="仿宋" w:hAnsi="仿宋" w:hint="eastAsia"/>
          <w:color w:val="000000"/>
          <w:sz w:val="32"/>
          <w:szCs w:val="32"/>
        </w:rPr>
        <w:lastRenderedPageBreak/>
        <w:t>作。</w:t>
      </w:r>
      <w:r>
        <w:rPr>
          <w:rFonts w:ascii="仿宋" w:eastAsia="仿宋" w:hAnsi="仿宋" w:cs="仿宋_GB2312" w:hint="eastAsia"/>
          <w:color w:val="000000"/>
          <w:sz w:val="32"/>
          <w:szCs w:val="32"/>
        </w:rPr>
        <w:t>全年审核企业推荐人选134人次，调整协学会负责人68人次</w:t>
      </w:r>
      <w:r>
        <w:rPr>
          <w:rFonts w:ascii="仿宋" w:eastAsia="仿宋" w:hAnsi="仿宋" w:hint="eastAsia"/>
          <w:color w:val="000000"/>
          <w:sz w:val="32"/>
          <w:szCs w:val="32"/>
        </w:rPr>
        <w:t>。举办业务交流讲座8期。组织轻工行业协会落实民政部要求，开展“行业协会商会服务行业高质量发展专项行动”。组织践行社会责任，开展产业帮</w:t>
      </w:r>
      <w:r>
        <w:rPr>
          <w:rFonts w:ascii="仿宋" w:eastAsia="仿宋" w:hAnsi="仿宋"/>
          <w:color w:val="000000"/>
          <w:sz w:val="32"/>
          <w:szCs w:val="32"/>
        </w:rPr>
        <w:t>扶</w:t>
      </w:r>
      <w:r>
        <w:rPr>
          <w:rFonts w:ascii="仿宋" w:eastAsia="仿宋" w:hAnsi="仿宋" w:hint="eastAsia"/>
          <w:color w:val="000000"/>
          <w:sz w:val="32"/>
          <w:szCs w:val="32"/>
        </w:rPr>
        <w:t>，助力乡村振兴。带领全体职工，继续打造“凝心聚力、自强不息、政府信赖、企业满意、让党放心”的具有中国特色的新时代行业组织，在建设现代化产业体系、推动轻工强国建设的新</w:t>
      </w:r>
      <w:r>
        <w:rPr>
          <w:rFonts w:ascii="仿宋" w:eastAsia="仿宋" w:hAnsi="仿宋" w:cs="仿宋_GB2312" w:hint="eastAsia"/>
          <w:color w:val="000000"/>
          <w:sz w:val="32"/>
          <w:szCs w:val="32"/>
        </w:rPr>
        <w:t>征程上，贡献积极力量。</w:t>
      </w:r>
    </w:p>
    <w:p w14:paraId="32760D6C" w14:textId="77777777" w:rsidR="00787449" w:rsidRDefault="00000000">
      <w:pPr>
        <w:overflowPunct w:val="0"/>
        <w:topLinePunct/>
        <w:adjustRightInd w:val="0"/>
        <w:snapToGrid w:val="0"/>
        <w:spacing w:line="360" w:lineRule="auto"/>
        <w:ind w:firstLine="645"/>
        <w:rPr>
          <w:rFonts w:ascii="仿宋" w:eastAsia="仿宋" w:hAnsi="仿宋" w:cs="仿宋_GB2312"/>
          <w:b/>
          <w:bCs/>
          <w:color w:val="000000"/>
          <w:sz w:val="32"/>
          <w:szCs w:val="32"/>
        </w:rPr>
      </w:pPr>
      <w:r>
        <w:rPr>
          <w:rFonts w:ascii="仿宋" w:eastAsia="仿宋" w:hAnsi="仿宋" w:cs="仿宋_GB2312" w:hint="eastAsia"/>
          <w:b/>
          <w:bCs/>
          <w:color w:val="000000"/>
          <w:sz w:val="32"/>
          <w:szCs w:val="32"/>
        </w:rPr>
        <w:t>各位代表！</w:t>
      </w:r>
    </w:p>
    <w:p w14:paraId="75EDBACD" w14:textId="77777777" w:rsidR="00787449" w:rsidRDefault="00000000">
      <w:pPr>
        <w:overflowPunct w:val="0"/>
        <w:topLinePunct/>
        <w:adjustRightInd w:val="0"/>
        <w:snapToGrid w:val="0"/>
        <w:spacing w:line="360" w:lineRule="auto"/>
        <w:ind w:firstLine="645"/>
        <w:rPr>
          <w:rFonts w:ascii="仿宋" w:eastAsia="仿宋" w:hAnsi="仿宋"/>
          <w:color w:val="000000"/>
          <w:sz w:val="32"/>
          <w:szCs w:val="32"/>
        </w:rPr>
      </w:pPr>
      <w:r>
        <w:rPr>
          <w:rFonts w:ascii="仿宋" w:eastAsia="仿宋" w:hAnsi="仿宋" w:cs="仿宋_GB2312" w:hint="eastAsia"/>
          <w:color w:val="000000"/>
          <w:sz w:val="32"/>
          <w:szCs w:val="32"/>
        </w:rPr>
        <w:t>回顾</w:t>
      </w:r>
      <w:r>
        <w:rPr>
          <w:rFonts w:ascii="仿宋" w:eastAsia="仿宋" w:hAnsi="仿宋" w:cs="仿宋_GB2312"/>
          <w:color w:val="000000"/>
          <w:sz w:val="32"/>
          <w:szCs w:val="32"/>
        </w:rPr>
        <w:t>过去</w:t>
      </w:r>
      <w:r>
        <w:rPr>
          <w:rFonts w:ascii="仿宋" w:eastAsia="仿宋" w:hAnsi="仿宋" w:cs="仿宋_GB2312" w:hint="eastAsia"/>
          <w:color w:val="000000"/>
          <w:sz w:val="32"/>
          <w:szCs w:val="32"/>
        </w:rPr>
        <w:t>一年，我们取得了很大成绩</w:t>
      </w:r>
      <w:r>
        <w:rPr>
          <w:rFonts w:ascii="仿宋" w:eastAsia="仿宋" w:hAnsi="仿宋" w:cs="仿宋_GB2312"/>
          <w:color w:val="000000"/>
          <w:sz w:val="32"/>
          <w:szCs w:val="32"/>
        </w:rPr>
        <w:t>。展望新的一年，我们</w:t>
      </w:r>
      <w:r>
        <w:rPr>
          <w:rFonts w:ascii="仿宋" w:eastAsia="仿宋" w:hAnsi="仿宋" w:cs="仿宋_GB2312" w:hint="eastAsia"/>
          <w:color w:val="000000"/>
          <w:sz w:val="32"/>
          <w:szCs w:val="32"/>
        </w:rPr>
        <w:t>还面临很多困难和挑战。行业格局分化明显，发展不均衡现象突出；</w:t>
      </w:r>
      <w:r>
        <w:rPr>
          <w:rFonts w:ascii="仿宋" w:eastAsia="仿宋" w:hAnsi="仿宋" w:hint="eastAsia"/>
          <w:color w:val="000000"/>
          <w:sz w:val="32"/>
          <w:szCs w:val="32"/>
        </w:rPr>
        <w:t>绿色发展</w:t>
      </w:r>
      <w:r>
        <w:rPr>
          <w:rFonts w:ascii="仿宋" w:eastAsia="仿宋" w:hAnsi="仿宋"/>
          <w:color w:val="000000"/>
          <w:sz w:val="32"/>
          <w:szCs w:val="32"/>
        </w:rPr>
        <w:t>压力较大</w:t>
      </w:r>
      <w:r>
        <w:rPr>
          <w:rFonts w:ascii="仿宋" w:eastAsia="仿宋" w:hAnsi="仿宋" w:hint="eastAsia"/>
          <w:color w:val="000000"/>
          <w:sz w:val="32"/>
          <w:szCs w:val="32"/>
        </w:rPr>
        <w:t>，</w:t>
      </w:r>
      <w:r>
        <w:rPr>
          <w:rFonts w:ascii="仿宋" w:eastAsia="仿宋" w:hAnsi="仿宋"/>
          <w:color w:val="000000"/>
          <w:sz w:val="32"/>
          <w:szCs w:val="32"/>
        </w:rPr>
        <w:t>转型升级任务艰巨</w:t>
      </w:r>
      <w:r>
        <w:rPr>
          <w:rFonts w:ascii="仿宋" w:eastAsia="仿宋" w:hAnsi="仿宋" w:hint="eastAsia"/>
          <w:color w:val="000000"/>
          <w:sz w:val="32"/>
          <w:szCs w:val="32"/>
        </w:rPr>
        <w:t>；</w:t>
      </w:r>
      <w:r>
        <w:rPr>
          <w:rFonts w:ascii="仿宋" w:eastAsia="仿宋" w:hAnsi="仿宋"/>
          <w:color w:val="000000"/>
          <w:sz w:val="32"/>
          <w:szCs w:val="32"/>
        </w:rPr>
        <w:t>创新</w:t>
      </w:r>
      <w:r>
        <w:rPr>
          <w:rFonts w:ascii="仿宋" w:eastAsia="仿宋" w:hAnsi="仿宋" w:hint="eastAsia"/>
          <w:color w:val="000000"/>
          <w:sz w:val="32"/>
          <w:szCs w:val="32"/>
        </w:rPr>
        <w:t>能力依然偏弱，产业链安全有待增强；全球经贸形势多变，国际市场竞争激烈。面向未来，</w:t>
      </w:r>
      <w:r>
        <w:rPr>
          <w:rFonts w:ascii="仿宋" w:eastAsia="仿宋" w:hAnsi="仿宋" w:cs="仿宋_GB2312" w:hint="eastAsia"/>
          <w:color w:val="000000"/>
          <w:sz w:val="32"/>
          <w:szCs w:val="32"/>
        </w:rPr>
        <w:t>我们要不</w:t>
      </w:r>
      <w:r>
        <w:rPr>
          <w:rFonts w:ascii="仿宋" w:eastAsia="仿宋" w:hAnsi="仿宋" w:cs="仿宋_GB2312"/>
          <w:color w:val="000000"/>
          <w:sz w:val="32"/>
          <w:szCs w:val="32"/>
        </w:rPr>
        <w:t>畏艰难</w:t>
      </w:r>
      <w:r>
        <w:rPr>
          <w:rFonts w:ascii="仿宋" w:eastAsia="仿宋" w:hAnsi="仿宋" w:cs="仿宋_GB2312" w:hint="eastAsia"/>
          <w:color w:val="000000"/>
          <w:sz w:val="32"/>
          <w:szCs w:val="32"/>
        </w:rPr>
        <w:t>、勇毅前行，以</w:t>
      </w:r>
      <w:r>
        <w:rPr>
          <w:rFonts w:ascii="仿宋" w:eastAsia="仿宋" w:hAnsi="仿宋" w:cs="仿宋_GB2312"/>
          <w:color w:val="000000"/>
          <w:sz w:val="32"/>
          <w:szCs w:val="32"/>
        </w:rPr>
        <w:t>更加坚强的信心、更加</w:t>
      </w:r>
      <w:r>
        <w:rPr>
          <w:rFonts w:ascii="仿宋" w:eastAsia="仿宋" w:hAnsi="仿宋" w:cs="仿宋_GB2312" w:hint="eastAsia"/>
          <w:color w:val="000000"/>
          <w:sz w:val="32"/>
          <w:szCs w:val="32"/>
        </w:rPr>
        <w:t>扎实的工作，为轻工业和集体经济高质量发展而不懈奋斗！</w:t>
      </w:r>
    </w:p>
    <w:p w14:paraId="3C24511F" w14:textId="77777777" w:rsidR="00787449" w:rsidRDefault="00000000">
      <w:pPr>
        <w:pStyle w:val="1"/>
        <w:overflowPunct w:val="0"/>
        <w:topLinePunct/>
        <w:spacing w:beforeLines="50" w:before="156" w:afterLines="50" w:after="156" w:line="360" w:lineRule="auto"/>
        <w:jc w:val="center"/>
        <w:rPr>
          <w:rFonts w:ascii="黑体" w:eastAsia="黑体" w:hAnsi="黑体"/>
          <w:b w:val="0"/>
          <w:color w:val="000000"/>
          <w:sz w:val="32"/>
          <w:szCs w:val="32"/>
        </w:rPr>
      </w:pPr>
      <w:r>
        <w:rPr>
          <w:rFonts w:ascii="黑体" w:eastAsia="黑体" w:hAnsi="黑体" w:hint="eastAsia"/>
          <w:bCs w:val="0"/>
          <w:color w:val="000000"/>
          <w:sz w:val="32"/>
          <w:szCs w:val="32"/>
        </w:rPr>
        <w:t>二、2</w:t>
      </w:r>
      <w:r>
        <w:rPr>
          <w:rFonts w:ascii="黑体" w:eastAsia="黑体" w:hAnsi="黑体"/>
          <w:bCs w:val="0"/>
          <w:color w:val="000000"/>
          <w:sz w:val="32"/>
          <w:szCs w:val="32"/>
        </w:rPr>
        <w:t>024</w:t>
      </w:r>
      <w:r>
        <w:rPr>
          <w:rFonts w:ascii="黑体" w:eastAsia="黑体" w:hAnsi="黑体" w:hint="eastAsia"/>
          <w:bCs w:val="0"/>
          <w:color w:val="000000"/>
          <w:sz w:val="32"/>
          <w:szCs w:val="32"/>
        </w:rPr>
        <w:t>年主要工作</w:t>
      </w:r>
    </w:p>
    <w:p w14:paraId="5848D579" w14:textId="77777777" w:rsidR="00787449" w:rsidRDefault="00000000">
      <w:pPr>
        <w:adjustRightInd w:val="0"/>
        <w:snapToGrid w:val="0"/>
        <w:spacing w:line="360" w:lineRule="auto"/>
        <w:ind w:firstLine="640"/>
        <w:jc w:val="left"/>
        <w:rPr>
          <w:rStyle w:val="b-free-read-leaf"/>
          <w:rFonts w:ascii="仿宋" w:eastAsia="仿宋" w:hAnsi="仿宋"/>
          <w:color w:val="000000"/>
          <w:sz w:val="32"/>
          <w:szCs w:val="32"/>
        </w:rPr>
      </w:pPr>
      <w:r>
        <w:rPr>
          <w:rFonts w:ascii="仿宋" w:eastAsia="仿宋" w:hAnsi="仿宋" w:cs="仿宋"/>
          <w:color w:val="000000"/>
          <w:sz w:val="32"/>
          <w:szCs w:val="32"/>
        </w:rPr>
        <w:t>2024年</w:t>
      </w:r>
      <w:r>
        <w:rPr>
          <w:rStyle w:val="15"/>
          <w:rFonts w:ascii="仿宋" w:eastAsia="仿宋" w:hAnsi="仿宋"/>
          <w:color w:val="000000"/>
          <w:sz w:val="32"/>
          <w:szCs w:val="32"/>
        </w:rPr>
        <w:t>是</w:t>
      </w:r>
      <w:r>
        <w:rPr>
          <w:rStyle w:val="b-free-read-leaf"/>
          <w:rFonts w:ascii="仿宋" w:eastAsia="仿宋" w:hAnsi="仿宋" w:hint="eastAsia"/>
          <w:color w:val="000000"/>
          <w:sz w:val="32"/>
          <w:szCs w:val="32"/>
        </w:rPr>
        <w:t>中华人民共和国成立</w:t>
      </w:r>
      <w:r>
        <w:rPr>
          <w:rStyle w:val="b-free-read-leaf"/>
          <w:rFonts w:ascii="仿宋" w:eastAsia="仿宋" w:hAnsi="仿宋"/>
          <w:color w:val="000000"/>
          <w:sz w:val="32"/>
          <w:szCs w:val="32"/>
        </w:rPr>
        <w:t>75</w:t>
      </w:r>
      <w:r>
        <w:rPr>
          <w:rStyle w:val="b-free-read-leaf"/>
          <w:rFonts w:ascii="仿宋" w:eastAsia="仿宋" w:hAnsi="仿宋" w:hint="eastAsia"/>
          <w:color w:val="000000"/>
          <w:sz w:val="32"/>
          <w:szCs w:val="32"/>
        </w:rPr>
        <w:t>周年，是深入实施</w:t>
      </w:r>
      <w:r>
        <w:rPr>
          <w:rFonts w:ascii="仿宋" w:eastAsia="仿宋" w:hAnsi="仿宋" w:hint="eastAsia"/>
          <w:color w:val="000000"/>
          <w:sz w:val="32"/>
          <w:szCs w:val="32"/>
        </w:rPr>
        <w:t>“</w:t>
      </w:r>
      <w:r>
        <w:rPr>
          <w:rStyle w:val="b-free-read-leaf"/>
          <w:rFonts w:ascii="仿宋" w:eastAsia="仿宋" w:hAnsi="仿宋" w:hint="eastAsia"/>
          <w:color w:val="000000"/>
          <w:sz w:val="32"/>
          <w:szCs w:val="32"/>
        </w:rPr>
        <w:t>十四五</w:t>
      </w:r>
      <w:r>
        <w:rPr>
          <w:rFonts w:ascii="仿宋" w:eastAsia="仿宋" w:hAnsi="仿宋" w:hint="eastAsia"/>
          <w:color w:val="000000"/>
          <w:sz w:val="32"/>
          <w:szCs w:val="32"/>
        </w:rPr>
        <w:t>”</w:t>
      </w:r>
      <w:r>
        <w:rPr>
          <w:rStyle w:val="b-free-read-leaf"/>
          <w:rFonts w:ascii="仿宋" w:eastAsia="仿宋" w:hAnsi="仿宋" w:hint="eastAsia"/>
          <w:color w:val="000000"/>
          <w:sz w:val="32"/>
          <w:szCs w:val="32"/>
        </w:rPr>
        <w:t>规划攻坚之年</w:t>
      </w:r>
      <w:r>
        <w:rPr>
          <w:rStyle w:val="15"/>
          <w:rFonts w:ascii="仿宋" w:eastAsia="仿宋" w:hAnsi="仿宋" w:hint="eastAsia"/>
          <w:color w:val="000000"/>
          <w:sz w:val="32"/>
          <w:szCs w:val="32"/>
        </w:rPr>
        <w:t>。</w:t>
      </w:r>
      <w:r>
        <w:rPr>
          <w:rFonts w:ascii="仿宋" w:eastAsia="仿宋" w:hAnsi="仿宋" w:cs="仿宋_GB2312" w:hint="eastAsia"/>
          <w:color w:val="000000"/>
          <w:kern w:val="0"/>
          <w:sz w:val="32"/>
          <w:szCs w:val="32"/>
        </w:rPr>
        <w:t>会社工作要</w:t>
      </w:r>
      <w:r>
        <w:rPr>
          <w:rStyle w:val="af"/>
          <w:rFonts w:ascii="仿宋" w:eastAsia="仿宋" w:hAnsi="仿宋" w:hint="eastAsia"/>
          <w:b w:val="0"/>
          <w:bCs w:val="0"/>
          <w:color w:val="000000"/>
          <w:sz w:val="32"/>
          <w:szCs w:val="32"/>
          <w:shd w:val="clear" w:color="auto" w:fill="FFFFFF"/>
        </w:rPr>
        <w:t>以习近平新时代中国特色社会主义思想为指导，</w:t>
      </w:r>
      <w:r>
        <w:rPr>
          <w:rStyle w:val="b-free-read-leaf"/>
          <w:rFonts w:ascii="仿宋" w:eastAsia="仿宋" w:hAnsi="仿宋" w:hint="eastAsia"/>
          <w:color w:val="000000"/>
          <w:sz w:val="32"/>
          <w:szCs w:val="32"/>
        </w:rPr>
        <w:t>全面贯彻落实党的二十大和全国“两会”精神</w:t>
      </w:r>
      <w:r>
        <w:rPr>
          <w:rStyle w:val="b-free-read-leaf"/>
          <w:rFonts w:ascii="仿宋" w:eastAsia="仿宋" w:hAnsi="仿宋" w:hint="eastAsia"/>
          <w:b/>
          <w:bCs/>
          <w:color w:val="000000"/>
          <w:sz w:val="32"/>
          <w:szCs w:val="32"/>
        </w:rPr>
        <w:t>，</w:t>
      </w:r>
      <w:r>
        <w:rPr>
          <w:rStyle w:val="b-free-read-leaf"/>
          <w:rFonts w:ascii="仿宋" w:eastAsia="仿宋" w:hAnsi="仿宋" w:hint="eastAsia"/>
          <w:color w:val="000000"/>
          <w:sz w:val="32"/>
          <w:szCs w:val="32"/>
        </w:rPr>
        <w:t>坚持稳中求进工作总基调，加快</w:t>
      </w:r>
      <w:r>
        <w:rPr>
          <w:rStyle w:val="af"/>
          <w:rFonts w:ascii="仿宋" w:eastAsia="仿宋" w:hAnsi="仿宋" w:hint="eastAsia"/>
          <w:b w:val="0"/>
          <w:bCs w:val="0"/>
          <w:color w:val="000000"/>
          <w:sz w:val="32"/>
          <w:szCs w:val="32"/>
          <w:shd w:val="clear" w:color="auto" w:fill="FFFFFF"/>
        </w:rPr>
        <w:t>发展</w:t>
      </w:r>
      <w:r>
        <w:rPr>
          <w:rStyle w:val="af"/>
          <w:rFonts w:ascii="仿宋" w:eastAsia="仿宋" w:hAnsi="仿宋" w:hint="eastAsia"/>
          <w:b w:val="0"/>
          <w:bCs w:val="0"/>
          <w:color w:val="000000"/>
          <w:sz w:val="32"/>
          <w:szCs w:val="32"/>
          <w:shd w:val="clear" w:color="auto" w:fill="FFFFFF"/>
        </w:rPr>
        <w:lastRenderedPageBreak/>
        <w:t>新质生产力，以 “八大轻工”为目标，</w:t>
      </w:r>
      <w:r>
        <w:rPr>
          <w:rStyle w:val="b-free-read-leaf"/>
          <w:rFonts w:ascii="仿宋" w:eastAsia="仿宋" w:hAnsi="仿宋" w:hint="eastAsia"/>
          <w:color w:val="000000"/>
          <w:sz w:val="32"/>
          <w:szCs w:val="32"/>
        </w:rPr>
        <w:t>建设</w:t>
      </w:r>
      <w:r>
        <w:rPr>
          <w:rFonts w:ascii="仿宋" w:eastAsia="仿宋" w:hAnsi="仿宋" w:cs="方正仿宋_GB2312" w:hint="eastAsia"/>
          <w:color w:val="000000"/>
          <w:sz w:val="32"/>
          <w:szCs w:val="32"/>
          <w:shd w:val="clear" w:color="auto" w:fill="FFFFFF"/>
        </w:rPr>
        <w:t>现代化产业体系，</w:t>
      </w:r>
      <w:r>
        <w:rPr>
          <w:rStyle w:val="af"/>
          <w:rFonts w:ascii="仿宋" w:eastAsia="仿宋" w:hAnsi="仿宋" w:hint="eastAsia"/>
          <w:b w:val="0"/>
          <w:bCs w:val="0"/>
          <w:color w:val="000000"/>
          <w:sz w:val="32"/>
          <w:szCs w:val="32"/>
          <w:shd w:val="clear" w:color="auto" w:fill="FFFFFF"/>
        </w:rPr>
        <w:t>推动轻工业和集体经济</w:t>
      </w:r>
      <w:r>
        <w:rPr>
          <w:rStyle w:val="b-free-read-leaf"/>
          <w:rFonts w:ascii="仿宋" w:eastAsia="仿宋" w:hAnsi="仿宋" w:hint="eastAsia"/>
          <w:color w:val="000000"/>
          <w:sz w:val="32"/>
          <w:szCs w:val="32"/>
        </w:rPr>
        <w:t>高质量发展</w:t>
      </w:r>
      <w:r>
        <w:rPr>
          <w:rStyle w:val="af"/>
          <w:rFonts w:ascii="仿宋" w:eastAsia="仿宋" w:hAnsi="仿宋" w:hint="eastAsia"/>
          <w:color w:val="000000"/>
          <w:sz w:val="32"/>
          <w:szCs w:val="32"/>
          <w:shd w:val="clear" w:color="auto" w:fill="FFFFFF"/>
        </w:rPr>
        <w:t>，</w:t>
      </w:r>
      <w:r>
        <w:rPr>
          <w:rStyle w:val="b-free-read-leaf"/>
          <w:rFonts w:ascii="仿宋" w:eastAsia="仿宋" w:hAnsi="仿宋" w:hint="eastAsia"/>
          <w:color w:val="000000"/>
          <w:sz w:val="32"/>
          <w:szCs w:val="32"/>
        </w:rPr>
        <w:t>奋力谱写中国式现代化的轻工篇章！</w:t>
      </w:r>
    </w:p>
    <w:p w14:paraId="7D325A2C" w14:textId="77777777" w:rsidR="00787449" w:rsidRDefault="00000000">
      <w:pPr>
        <w:adjustRightInd w:val="0"/>
        <w:snapToGrid w:val="0"/>
        <w:spacing w:line="360" w:lineRule="auto"/>
        <w:ind w:firstLine="640"/>
        <w:jc w:val="left"/>
        <w:rPr>
          <w:rStyle w:val="b-free-read-leaf"/>
          <w:rFonts w:ascii="仿宋" w:eastAsia="仿宋" w:hAnsi="仿宋"/>
          <w:color w:val="000000"/>
          <w:sz w:val="32"/>
          <w:szCs w:val="32"/>
        </w:rPr>
      </w:pPr>
      <w:r w:rsidRPr="000375BE">
        <w:rPr>
          <w:rStyle w:val="b-free-read-leaf"/>
          <w:rFonts w:ascii="楷体" w:eastAsia="楷体" w:hAnsi="楷体" w:hint="eastAsia"/>
          <w:b/>
          <w:bCs/>
          <w:color w:val="000000"/>
          <w:sz w:val="32"/>
          <w:szCs w:val="32"/>
        </w:rPr>
        <w:t>（一）贯彻中央决策部署，推动行业稳中向好。</w:t>
      </w:r>
      <w:r>
        <w:rPr>
          <w:rStyle w:val="b-free-read-leaf"/>
          <w:rFonts w:ascii="仿宋" w:eastAsia="仿宋" w:hAnsi="仿宋" w:hint="eastAsia"/>
          <w:color w:val="000000"/>
          <w:sz w:val="32"/>
          <w:szCs w:val="32"/>
        </w:rPr>
        <w:t>中央经济工作会议指出，我国经济回升向好，高质量发展扎实推进，但还存在有效需求不足、部分行业产能过剩、社会预期偏弱、外部环境的复杂性、严峻性、不确定性上升等困难挑战。党中央的这一研判论断，既是针对全国经济，也契合轻工业的发展实际。中央明确要求，“推动消费从疫后恢复转向持续扩大，培育壮大新型消费，大力发展数字消费、绿色消费、健康消费，积极培育智能家居、文娱旅游、体育赛事、国货潮品等新的消费增长点”。这为轻工业发展指明了前进方向。我们要坚决贯彻中央部署，深入实施《轻工业稳增长工作方案》，以人民美好生活需要为导向，扩内需战略同供给侧改革相结合，着力稳住食品、塑料、造纸、皮革、陶瓷等传统优势行业，大力扶持智慧家居、新能源电池等新兴产业，积极布局功能食品、生物制造等未来产业。要强化经济运行分析，做好行业指数监测发布，《轻工业年度统计公报》《轻工行业景气指数报告》发布，务实提出政策建议，推动轻工经济平稳运行、向好发展。要紧盯“十年左右建成轻工强国”的战略目标，</w:t>
      </w:r>
      <w:r>
        <w:rPr>
          <w:rStyle w:val="b-free-read-leaf"/>
          <w:rFonts w:ascii="仿宋" w:eastAsia="仿宋" w:hAnsi="仿宋" w:hint="eastAsia"/>
          <w:color w:val="000000"/>
          <w:sz w:val="32"/>
          <w:szCs w:val="32"/>
        </w:rPr>
        <w:lastRenderedPageBreak/>
        <w:t>抓紧“十四五”的任务攻坚，启动“十五五”的规划预研，全面推动轻工现代体系建设，为国民经济稳增长做出积极贡献。</w:t>
      </w:r>
    </w:p>
    <w:p w14:paraId="0FBA3450" w14:textId="70293FF8" w:rsidR="00787449" w:rsidRDefault="00000000">
      <w:pPr>
        <w:adjustRightInd w:val="0"/>
        <w:snapToGrid w:val="0"/>
        <w:spacing w:line="360" w:lineRule="auto"/>
        <w:ind w:firstLine="640"/>
        <w:jc w:val="left"/>
        <w:rPr>
          <w:rFonts w:ascii="仿宋" w:eastAsia="仿宋" w:hAnsi="仿宋"/>
          <w:color w:val="000000"/>
          <w:sz w:val="32"/>
          <w:szCs w:val="32"/>
        </w:rPr>
      </w:pPr>
      <w:r w:rsidRPr="000375BE">
        <w:rPr>
          <w:rStyle w:val="b-free-read-leaf"/>
          <w:rFonts w:ascii="楷体" w:eastAsia="楷体" w:hAnsi="楷体" w:hint="eastAsia"/>
          <w:b/>
          <w:bCs/>
          <w:color w:val="000000"/>
          <w:sz w:val="32"/>
          <w:szCs w:val="32"/>
        </w:rPr>
        <w:t>（二）建设新质创新体系，增强行业发展动能。</w:t>
      </w:r>
      <w:r>
        <w:rPr>
          <w:rStyle w:val="b-free-read-leaf"/>
          <w:rFonts w:ascii="仿宋" w:eastAsia="仿宋" w:hAnsi="仿宋" w:hint="eastAsia"/>
          <w:color w:val="000000"/>
          <w:sz w:val="32"/>
          <w:szCs w:val="32"/>
        </w:rPr>
        <w:t>习近平总书记要求“加快发展新质生产力，扎实推进高质量发展”。国务院《政府工作报告》将“大力推进现代化产业体系建设，加快发展新质生产力”作为首要任务。总书记特别指出，新质生产力具有高科技、高效能、高质量特征，特点是创新，关键在质优，本质是先进生产力。我们要落实总书记要求，推动轻工业建设新质创新体系，增强产业发展动能。全年要完成科技成果鉴定200项，征集科技奖励项目400项，遴选推荐国家科技奖。要动态管理、优胜劣汰120个轻工业</w:t>
      </w:r>
      <w:r>
        <w:rPr>
          <w:rFonts w:ascii="仿宋" w:eastAsia="仿宋" w:hAnsi="仿宋" w:hint="eastAsia"/>
          <w:color w:val="000000"/>
          <w:sz w:val="32"/>
          <w:szCs w:val="32"/>
        </w:rPr>
        <w:t>重点实验室和12</w:t>
      </w:r>
      <w:r>
        <w:rPr>
          <w:rFonts w:ascii="仿宋" w:eastAsia="仿宋" w:hAnsi="仿宋"/>
          <w:color w:val="000000"/>
          <w:sz w:val="32"/>
          <w:szCs w:val="32"/>
        </w:rPr>
        <w:t>3</w:t>
      </w:r>
      <w:r>
        <w:rPr>
          <w:rFonts w:ascii="仿宋" w:eastAsia="仿宋" w:hAnsi="仿宋" w:hint="eastAsia"/>
          <w:color w:val="000000"/>
          <w:sz w:val="32"/>
          <w:szCs w:val="32"/>
        </w:rPr>
        <w:t>个工程技术研究中心</w:t>
      </w:r>
      <w:r>
        <w:rPr>
          <w:rStyle w:val="b-free-read-leaf"/>
          <w:rFonts w:ascii="仿宋" w:eastAsia="仿宋" w:hAnsi="仿宋" w:hint="eastAsia"/>
          <w:color w:val="000000"/>
          <w:sz w:val="32"/>
          <w:szCs w:val="32"/>
        </w:rPr>
        <w:t>，</w:t>
      </w:r>
      <w:r>
        <w:rPr>
          <w:rFonts w:ascii="仿宋" w:eastAsia="仿宋" w:hAnsi="仿宋" w:hint="eastAsia"/>
          <w:color w:val="000000"/>
          <w:sz w:val="32"/>
          <w:szCs w:val="32"/>
        </w:rPr>
        <w:t>形成高水平科技创新体系。要组织攻关</w:t>
      </w:r>
      <w:r>
        <w:rPr>
          <w:rStyle w:val="content-right8zs40"/>
          <w:rFonts w:ascii="仿宋" w:eastAsia="仿宋" w:hAnsi="仿宋"/>
          <w:color w:val="000000"/>
          <w:sz w:val="32"/>
          <w:szCs w:val="32"/>
        </w:rPr>
        <w:t>急需突破</w:t>
      </w:r>
      <w:r>
        <w:rPr>
          <w:rStyle w:val="content-right8zs40"/>
          <w:rFonts w:ascii="仿宋" w:eastAsia="仿宋" w:hAnsi="仿宋" w:hint="eastAsia"/>
          <w:color w:val="000000"/>
          <w:sz w:val="32"/>
          <w:szCs w:val="32"/>
        </w:rPr>
        <w:t>的</w:t>
      </w:r>
      <w:r>
        <w:rPr>
          <w:rStyle w:val="content-right8zs40"/>
          <w:rFonts w:ascii="仿宋" w:eastAsia="仿宋" w:hAnsi="仿宋"/>
          <w:color w:val="000000"/>
          <w:sz w:val="32"/>
          <w:szCs w:val="32"/>
        </w:rPr>
        <w:t>55项</w:t>
      </w:r>
      <w:r>
        <w:rPr>
          <w:rStyle w:val="content-right8zs40"/>
          <w:rFonts w:ascii="仿宋" w:eastAsia="仿宋" w:hAnsi="仿宋" w:hint="eastAsia"/>
          <w:color w:val="000000"/>
          <w:sz w:val="32"/>
          <w:szCs w:val="32"/>
        </w:rPr>
        <w:t>关键</w:t>
      </w:r>
      <w:r>
        <w:rPr>
          <w:rStyle w:val="content-right8zs40"/>
          <w:rFonts w:ascii="仿宋" w:eastAsia="仿宋" w:hAnsi="仿宋"/>
          <w:color w:val="000000"/>
          <w:sz w:val="32"/>
          <w:szCs w:val="32"/>
        </w:rPr>
        <w:t>技术，</w:t>
      </w:r>
      <w:r>
        <w:rPr>
          <w:rStyle w:val="content-right8zs40"/>
          <w:rFonts w:ascii="仿宋" w:eastAsia="仿宋" w:hAnsi="仿宋" w:hint="eastAsia"/>
          <w:color w:val="000000"/>
          <w:sz w:val="32"/>
          <w:szCs w:val="32"/>
        </w:rPr>
        <w:t>形成</w:t>
      </w:r>
      <w:r>
        <w:rPr>
          <w:rFonts w:ascii="仿宋" w:eastAsia="仿宋" w:hAnsi="仿宋"/>
          <w:color w:val="000000"/>
          <w:sz w:val="32"/>
          <w:szCs w:val="32"/>
        </w:rPr>
        <w:t>智能制造、绿色制造、新能源、新材料领域</w:t>
      </w:r>
      <w:r>
        <w:rPr>
          <w:rFonts w:ascii="仿宋" w:eastAsia="仿宋" w:hAnsi="仿宋" w:hint="eastAsia"/>
          <w:color w:val="000000"/>
          <w:sz w:val="32"/>
          <w:szCs w:val="32"/>
        </w:rPr>
        <w:t>的先进技术</w:t>
      </w:r>
      <w:r>
        <w:rPr>
          <w:rFonts w:ascii="仿宋" w:eastAsia="仿宋" w:hAnsi="仿宋"/>
          <w:color w:val="000000"/>
          <w:sz w:val="32"/>
          <w:szCs w:val="32"/>
        </w:rPr>
        <w:t>，</w:t>
      </w:r>
      <w:r>
        <w:rPr>
          <w:rFonts w:ascii="仿宋" w:eastAsia="仿宋" w:hAnsi="仿宋" w:hint="eastAsia"/>
          <w:color w:val="000000"/>
          <w:sz w:val="32"/>
          <w:szCs w:val="32"/>
        </w:rPr>
        <w:t>促进科技</w:t>
      </w:r>
      <w:r>
        <w:rPr>
          <w:rFonts w:ascii="仿宋" w:eastAsia="仿宋" w:hAnsi="仿宋"/>
          <w:color w:val="000000"/>
          <w:sz w:val="32"/>
          <w:szCs w:val="32"/>
        </w:rPr>
        <w:t>成果转化</w:t>
      </w:r>
      <w:r>
        <w:rPr>
          <w:rFonts w:ascii="仿宋" w:eastAsia="仿宋" w:hAnsi="仿宋" w:hint="eastAsia"/>
          <w:color w:val="000000"/>
          <w:sz w:val="32"/>
          <w:szCs w:val="32"/>
        </w:rPr>
        <w:t>，推动数字化转型发展</w:t>
      </w:r>
      <w:r>
        <w:rPr>
          <w:rFonts w:ascii="仿宋" w:eastAsia="仿宋" w:hAnsi="仿宋"/>
          <w:color w:val="000000"/>
          <w:sz w:val="32"/>
          <w:szCs w:val="32"/>
        </w:rPr>
        <w:t>。</w:t>
      </w:r>
      <w:r>
        <w:rPr>
          <w:rFonts w:ascii="仿宋" w:eastAsia="仿宋" w:hAnsi="仿宋" w:hint="eastAsia"/>
          <w:color w:val="000000"/>
          <w:sz w:val="32"/>
          <w:szCs w:val="32"/>
        </w:rPr>
        <w:t>要鼓励企业加强创新体系建设，加大科研投入，力争轻工科技百强研发比重达到3%。要落实国务院推动大规模设备更新方案，积极争取财税金融支持，加快重点设备智能升级。要</w:t>
      </w:r>
      <w:r>
        <w:rPr>
          <w:rFonts w:ascii="仿宋" w:eastAsia="仿宋" w:hAnsi="仿宋"/>
          <w:color w:val="000000"/>
          <w:sz w:val="32"/>
          <w:szCs w:val="32"/>
        </w:rPr>
        <w:t>以</w:t>
      </w:r>
      <w:r>
        <w:rPr>
          <w:rFonts w:ascii="仿宋" w:eastAsia="仿宋" w:hAnsi="仿宋" w:hint="eastAsia"/>
          <w:color w:val="000000"/>
          <w:sz w:val="32"/>
          <w:szCs w:val="32"/>
        </w:rPr>
        <w:t>新质</w:t>
      </w:r>
      <w:r>
        <w:rPr>
          <w:rFonts w:ascii="仿宋" w:eastAsia="仿宋" w:hAnsi="仿宋"/>
          <w:color w:val="000000"/>
          <w:sz w:val="32"/>
          <w:szCs w:val="32"/>
        </w:rPr>
        <w:t>科技创新</w:t>
      </w:r>
      <w:r>
        <w:rPr>
          <w:rFonts w:ascii="仿宋" w:eastAsia="仿宋" w:hAnsi="仿宋" w:hint="eastAsia"/>
          <w:color w:val="000000"/>
          <w:sz w:val="32"/>
          <w:szCs w:val="32"/>
        </w:rPr>
        <w:t>体系为动能，促进轻工业</w:t>
      </w:r>
      <w:r>
        <w:rPr>
          <w:rFonts w:ascii="仿宋" w:eastAsia="仿宋" w:hAnsi="仿宋"/>
          <w:color w:val="000000"/>
          <w:sz w:val="32"/>
          <w:szCs w:val="32"/>
        </w:rPr>
        <w:t>全要素生产率</w:t>
      </w:r>
      <w:r>
        <w:rPr>
          <w:rFonts w:ascii="仿宋" w:eastAsia="仿宋" w:hAnsi="仿宋" w:hint="eastAsia"/>
          <w:color w:val="000000"/>
          <w:sz w:val="32"/>
          <w:szCs w:val="32"/>
        </w:rPr>
        <w:t>的提升。</w:t>
      </w:r>
    </w:p>
    <w:p w14:paraId="75758AF2" w14:textId="270763CC" w:rsidR="00787449" w:rsidRDefault="00000000">
      <w:pPr>
        <w:adjustRightInd w:val="0"/>
        <w:snapToGrid w:val="0"/>
        <w:spacing w:line="360" w:lineRule="auto"/>
        <w:ind w:firstLine="640"/>
        <w:jc w:val="left"/>
        <w:rPr>
          <w:rFonts w:ascii="仿宋" w:eastAsia="仿宋" w:hAnsi="仿宋"/>
          <w:color w:val="000000"/>
          <w:sz w:val="32"/>
          <w:szCs w:val="32"/>
        </w:rPr>
      </w:pPr>
      <w:r w:rsidRPr="000375BE">
        <w:rPr>
          <w:rStyle w:val="b-free-read-leaf"/>
          <w:rFonts w:ascii="楷体" w:eastAsia="楷体" w:hAnsi="楷体" w:hint="eastAsia"/>
          <w:b/>
          <w:bCs/>
          <w:color w:val="000000"/>
          <w:sz w:val="32"/>
          <w:szCs w:val="32"/>
        </w:rPr>
        <w:lastRenderedPageBreak/>
        <w:t>（三）打造新质标准体系，引领行业高质发展。</w:t>
      </w:r>
      <w:r>
        <w:rPr>
          <w:rStyle w:val="b-free-read-leaf"/>
          <w:rFonts w:ascii="仿宋" w:eastAsia="仿宋" w:hAnsi="仿宋" w:hint="eastAsia"/>
          <w:color w:val="000000"/>
          <w:sz w:val="32"/>
          <w:szCs w:val="32"/>
        </w:rPr>
        <w:t>要引导轻工行业，</w:t>
      </w:r>
      <w:r>
        <w:rPr>
          <w:rFonts w:ascii="仿宋" w:eastAsia="仿宋" w:hAnsi="仿宋" w:hint="eastAsia"/>
          <w:color w:val="000000"/>
          <w:sz w:val="32"/>
          <w:szCs w:val="32"/>
        </w:rPr>
        <w:t>落实质量强国战略，打造新质标准体系，引领高质量发展。要加强标准修订制订工作，全年完成国标、行标、军标、计量技术规范3</w:t>
      </w:r>
      <w:r>
        <w:rPr>
          <w:rFonts w:ascii="仿宋" w:eastAsia="仿宋" w:hAnsi="仿宋"/>
          <w:color w:val="000000"/>
          <w:sz w:val="32"/>
          <w:szCs w:val="32"/>
        </w:rPr>
        <w:t>00</w:t>
      </w:r>
      <w:r>
        <w:rPr>
          <w:rFonts w:ascii="仿宋" w:eastAsia="仿宋" w:hAnsi="仿宋" w:hint="eastAsia"/>
          <w:color w:val="000000"/>
          <w:sz w:val="32"/>
          <w:szCs w:val="32"/>
        </w:rPr>
        <w:t>项，制订发布高端团体标准3</w:t>
      </w:r>
      <w:r>
        <w:rPr>
          <w:rFonts w:ascii="仿宋" w:eastAsia="仿宋" w:hAnsi="仿宋"/>
          <w:color w:val="000000"/>
          <w:sz w:val="32"/>
          <w:szCs w:val="32"/>
        </w:rPr>
        <w:t>0</w:t>
      </w:r>
      <w:r>
        <w:rPr>
          <w:rFonts w:ascii="仿宋" w:eastAsia="仿宋" w:hAnsi="仿宋" w:hint="eastAsia"/>
          <w:color w:val="000000"/>
          <w:sz w:val="32"/>
          <w:szCs w:val="32"/>
        </w:rPr>
        <w:t>项。要加强标委会管理，做好家电、塑料制品、家具、香化、乐器等1</w:t>
      </w:r>
      <w:r>
        <w:rPr>
          <w:rFonts w:ascii="仿宋" w:eastAsia="仿宋" w:hAnsi="仿宋"/>
          <w:color w:val="000000"/>
          <w:sz w:val="32"/>
          <w:szCs w:val="32"/>
        </w:rPr>
        <w:t>6</w:t>
      </w:r>
      <w:r>
        <w:rPr>
          <w:rFonts w:ascii="仿宋" w:eastAsia="仿宋" w:hAnsi="仿宋" w:hint="eastAsia"/>
          <w:color w:val="000000"/>
          <w:sz w:val="32"/>
          <w:szCs w:val="32"/>
        </w:rPr>
        <w:t>个标委会的换届工作。要持续推进强制标准体系优化，加快电动自行车、家电、家具、照明、婴童等领域强制性国家标准的制修订工作，筑牢消费品安全底线。要加强市场急需、跨界融合的团体标准制订；</w:t>
      </w:r>
      <w:r w:rsidRPr="00517AFF">
        <w:rPr>
          <w:rFonts w:ascii="仿宋" w:eastAsia="仿宋" w:hAnsi="仿宋" w:hint="eastAsia"/>
          <w:color w:val="000000" w:themeColor="text1"/>
          <w:sz w:val="32"/>
          <w:szCs w:val="32"/>
        </w:rPr>
        <w:t>加快儿童、老年用品标准</w:t>
      </w:r>
      <w:r w:rsidR="00517AFF" w:rsidRPr="00517AFF">
        <w:rPr>
          <w:rFonts w:ascii="仿宋" w:eastAsia="仿宋" w:hAnsi="仿宋" w:hint="eastAsia"/>
          <w:color w:val="000000" w:themeColor="text1"/>
          <w:sz w:val="32"/>
          <w:szCs w:val="32"/>
        </w:rPr>
        <w:t>研制</w:t>
      </w:r>
      <w:r w:rsidRPr="00517AFF">
        <w:rPr>
          <w:rFonts w:ascii="仿宋" w:eastAsia="仿宋" w:hAnsi="仿宋" w:hint="eastAsia"/>
          <w:color w:val="000000" w:themeColor="text1"/>
          <w:sz w:val="32"/>
          <w:szCs w:val="32"/>
        </w:rPr>
        <w:t>；</w:t>
      </w:r>
      <w:r>
        <w:rPr>
          <w:rFonts w:ascii="仿宋" w:eastAsia="仿宋" w:hAnsi="仿宋" w:hint="eastAsia"/>
          <w:color w:val="000000"/>
          <w:sz w:val="32"/>
          <w:szCs w:val="32"/>
        </w:rPr>
        <w:t>完善安全可靠的新型食品标准体系。开展质量管理创新提升活动，选送全国质量标杆项目。加强检验检测工作，做好资质认定管理。要提升标准国际化水平，构建“引进来、走出去”的标准开放新格局，为轻工业高质量发展提供支撑。</w:t>
      </w:r>
    </w:p>
    <w:p w14:paraId="3960545C" w14:textId="77777777" w:rsidR="00787449" w:rsidRDefault="00000000">
      <w:pPr>
        <w:spacing w:line="360" w:lineRule="auto"/>
        <w:ind w:firstLineChars="200" w:firstLine="643"/>
        <w:rPr>
          <w:rFonts w:ascii="仿宋" w:eastAsia="仿宋" w:hAnsi="仿宋"/>
          <w:color w:val="000000"/>
          <w:sz w:val="32"/>
          <w:szCs w:val="32"/>
        </w:rPr>
      </w:pPr>
      <w:r w:rsidRPr="000375BE">
        <w:rPr>
          <w:rStyle w:val="b-free-read-leaf"/>
          <w:rFonts w:ascii="楷体" w:eastAsia="楷体" w:hAnsi="楷体" w:hint="eastAsia"/>
          <w:b/>
          <w:bCs/>
          <w:color w:val="000000"/>
          <w:sz w:val="32"/>
          <w:szCs w:val="32"/>
        </w:rPr>
        <w:t>（四）发展新质生产体系，加快建设绿色轻工</w:t>
      </w:r>
      <w:r w:rsidRPr="000375BE">
        <w:rPr>
          <w:rFonts w:ascii="楷体" w:eastAsia="楷体" w:hAnsi="楷体" w:hint="eastAsia"/>
          <w:color w:val="000000"/>
          <w:sz w:val="32"/>
          <w:szCs w:val="32"/>
        </w:rPr>
        <w:t>。</w:t>
      </w:r>
      <w:r>
        <w:rPr>
          <w:rFonts w:ascii="仿宋" w:eastAsia="仿宋" w:hAnsi="仿宋" w:hint="eastAsia"/>
          <w:color w:val="000000"/>
          <w:sz w:val="32"/>
          <w:szCs w:val="32"/>
        </w:rPr>
        <w:t>落实“双碳战略”，建设“绿色轻工”。加大低碳行动力度，</w:t>
      </w:r>
      <w:r>
        <w:rPr>
          <w:rFonts w:ascii="仿宋" w:eastAsia="仿宋" w:hAnsi="仿宋"/>
          <w:color w:val="000000"/>
          <w:sz w:val="32"/>
          <w:szCs w:val="32"/>
        </w:rPr>
        <w:t>培育</w:t>
      </w:r>
      <w:r>
        <w:rPr>
          <w:rFonts w:ascii="仿宋" w:eastAsia="仿宋" w:hAnsi="仿宋" w:hint="eastAsia"/>
          <w:color w:val="000000"/>
          <w:sz w:val="32"/>
          <w:szCs w:val="32"/>
        </w:rPr>
        <w:t>国家级</w:t>
      </w:r>
      <w:r>
        <w:rPr>
          <w:rFonts w:ascii="仿宋" w:eastAsia="仿宋" w:hAnsi="仿宋"/>
          <w:color w:val="000000"/>
          <w:sz w:val="32"/>
          <w:szCs w:val="32"/>
        </w:rPr>
        <w:t>绿色产品、绿色工厂、绿色供应链管理企业，</w:t>
      </w:r>
      <w:r>
        <w:rPr>
          <w:rFonts w:ascii="仿宋" w:eastAsia="仿宋" w:hAnsi="仿宋" w:hint="eastAsia"/>
          <w:color w:val="000000"/>
          <w:sz w:val="32"/>
          <w:szCs w:val="32"/>
        </w:rPr>
        <w:t>争取全年新增绿色供应链管理企业25家，绿色工厂200家。组织</w:t>
      </w:r>
      <w:r>
        <w:rPr>
          <w:rFonts w:ascii="仿宋" w:eastAsia="仿宋" w:hAnsi="仿宋"/>
          <w:color w:val="000000"/>
          <w:sz w:val="32"/>
          <w:szCs w:val="32"/>
        </w:rPr>
        <w:t>造纸</w:t>
      </w:r>
      <w:r>
        <w:rPr>
          <w:rFonts w:ascii="仿宋" w:eastAsia="仿宋" w:hAnsi="仿宋" w:hint="eastAsia"/>
          <w:color w:val="000000"/>
          <w:sz w:val="32"/>
          <w:szCs w:val="32"/>
        </w:rPr>
        <w:t>等重点</w:t>
      </w:r>
      <w:r>
        <w:rPr>
          <w:rFonts w:ascii="仿宋" w:eastAsia="仿宋" w:hAnsi="仿宋"/>
          <w:color w:val="000000"/>
          <w:sz w:val="32"/>
          <w:szCs w:val="32"/>
        </w:rPr>
        <w:t>行业</w:t>
      </w:r>
      <w:r>
        <w:rPr>
          <w:rFonts w:ascii="仿宋" w:eastAsia="仿宋" w:hAnsi="仿宋" w:hint="eastAsia"/>
          <w:color w:val="000000"/>
          <w:sz w:val="32"/>
          <w:szCs w:val="32"/>
        </w:rPr>
        <w:t>实施</w:t>
      </w:r>
      <w:r>
        <w:rPr>
          <w:rFonts w:ascii="仿宋" w:eastAsia="仿宋" w:hAnsi="仿宋"/>
          <w:color w:val="000000"/>
          <w:sz w:val="32"/>
          <w:szCs w:val="32"/>
        </w:rPr>
        <w:t>降碳改造</w:t>
      </w:r>
      <w:r>
        <w:rPr>
          <w:rFonts w:ascii="仿宋" w:eastAsia="仿宋" w:hAnsi="仿宋" w:hint="eastAsia"/>
          <w:color w:val="000000"/>
          <w:sz w:val="32"/>
          <w:szCs w:val="32"/>
        </w:rPr>
        <w:t>，推广3项行业节水标准，创建轻工绿色制造标杆企业3</w:t>
      </w:r>
      <w:r>
        <w:rPr>
          <w:rFonts w:ascii="仿宋" w:eastAsia="仿宋" w:hAnsi="仿宋"/>
          <w:color w:val="000000"/>
          <w:sz w:val="32"/>
          <w:szCs w:val="32"/>
        </w:rPr>
        <w:t>0</w:t>
      </w:r>
      <w:r>
        <w:rPr>
          <w:rFonts w:ascii="仿宋" w:eastAsia="仿宋" w:hAnsi="仿宋" w:hint="eastAsia"/>
          <w:color w:val="000000"/>
          <w:sz w:val="32"/>
          <w:szCs w:val="32"/>
        </w:rPr>
        <w:t>家</w:t>
      </w:r>
      <w:r>
        <w:rPr>
          <w:rFonts w:ascii="仿宋" w:eastAsia="仿宋" w:hAnsi="仿宋"/>
          <w:color w:val="000000"/>
          <w:sz w:val="32"/>
          <w:szCs w:val="32"/>
        </w:rPr>
        <w:t>。</w:t>
      </w:r>
      <w:r>
        <w:rPr>
          <w:rFonts w:ascii="仿宋" w:eastAsia="仿宋" w:hAnsi="仿宋" w:hint="eastAsia"/>
          <w:color w:val="000000"/>
          <w:sz w:val="32"/>
          <w:szCs w:val="32"/>
        </w:rPr>
        <w:t>支持中国家电协会《家用电器产品碳足迹核算通则》及空调、冰箱产品碳足</w:t>
      </w:r>
      <w:r>
        <w:rPr>
          <w:rFonts w:ascii="仿宋" w:eastAsia="仿宋" w:hAnsi="仿宋" w:hint="eastAsia"/>
          <w:color w:val="000000"/>
          <w:sz w:val="32"/>
          <w:szCs w:val="32"/>
        </w:rPr>
        <w:lastRenderedPageBreak/>
        <w:t>迹核算细则的推广应用，鼓励更多行业制定碳足迹核算标准，推动企业参与碳排放权交易，积极应对欧盟碳关税挑战。编制《轻工行业绿色低碳发展报告》，发布先进案例，多措并举建设绿色轻工。</w:t>
      </w:r>
    </w:p>
    <w:p w14:paraId="3F911D5F" w14:textId="49D3A49A" w:rsidR="00787449" w:rsidRDefault="00000000">
      <w:pPr>
        <w:adjustRightInd w:val="0"/>
        <w:snapToGrid w:val="0"/>
        <w:spacing w:line="360" w:lineRule="auto"/>
        <w:ind w:firstLine="640"/>
        <w:rPr>
          <w:rFonts w:ascii="仿宋" w:eastAsia="仿宋" w:hAnsi="仿宋" w:cs="仿宋_GB2312"/>
          <w:color w:val="000000"/>
          <w:sz w:val="32"/>
          <w:szCs w:val="32"/>
        </w:rPr>
      </w:pPr>
      <w:r w:rsidRPr="000375BE">
        <w:rPr>
          <w:rStyle w:val="b-free-read-leaf"/>
          <w:rFonts w:ascii="楷体" w:eastAsia="楷体" w:hAnsi="楷体" w:hint="eastAsia"/>
          <w:b/>
          <w:bCs/>
          <w:color w:val="000000"/>
          <w:sz w:val="32"/>
          <w:szCs w:val="32"/>
        </w:rPr>
        <w:t>（五）培育新质产业集群，助推区域特色发展。</w:t>
      </w:r>
      <w:r>
        <w:rPr>
          <w:rFonts w:ascii="仿宋" w:eastAsia="仿宋" w:hAnsi="仿宋" w:hint="eastAsia"/>
          <w:color w:val="000000"/>
          <w:sz w:val="32"/>
          <w:szCs w:val="32"/>
        </w:rPr>
        <w:t>落实</w:t>
      </w:r>
      <w:r>
        <w:rPr>
          <w:rFonts w:ascii="仿宋" w:eastAsia="仿宋" w:hAnsi="仿宋"/>
          <w:color w:val="000000"/>
          <w:sz w:val="32"/>
          <w:szCs w:val="32"/>
        </w:rPr>
        <w:t>国家</w:t>
      </w:r>
      <w:r>
        <w:rPr>
          <w:rFonts w:ascii="仿宋" w:eastAsia="仿宋" w:hAnsi="仿宋" w:hint="eastAsia"/>
          <w:color w:val="000000"/>
          <w:sz w:val="32"/>
          <w:szCs w:val="32"/>
        </w:rPr>
        <w:t>区</w:t>
      </w:r>
      <w:r>
        <w:rPr>
          <w:rFonts w:ascii="仿宋" w:eastAsia="仿宋" w:hAnsi="仿宋"/>
          <w:color w:val="000000"/>
          <w:sz w:val="32"/>
          <w:szCs w:val="32"/>
        </w:rPr>
        <w:t>域发展战略，优化</w:t>
      </w:r>
      <w:r>
        <w:rPr>
          <w:rFonts w:ascii="仿宋" w:eastAsia="仿宋" w:hAnsi="仿宋" w:hint="eastAsia"/>
          <w:color w:val="000000"/>
          <w:sz w:val="32"/>
          <w:szCs w:val="32"/>
        </w:rPr>
        <w:t>产业布局</w:t>
      </w:r>
      <w:r>
        <w:rPr>
          <w:rFonts w:ascii="仿宋" w:eastAsia="仿宋" w:hAnsi="仿宋"/>
          <w:color w:val="000000"/>
          <w:sz w:val="32"/>
          <w:szCs w:val="32"/>
        </w:rPr>
        <w:t>，</w:t>
      </w:r>
      <w:r>
        <w:rPr>
          <w:rFonts w:ascii="仿宋" w:eastAsia="仿宋" w:hAnsi="仿宋" w:hint="eastAsia"/>
          <w:color w:val="000000"/>
          <w:sz w:val="32"/>
          <w:szCs w:val="32"/>
        </w:rPr>
        <w:t>深化集群服务。通过科技引领、标准支撑、品牌建设等举措，赋能轻工业新质产业集群。</w:t>
      </w:r>
      <w:r>
        <w:rPr>
          <w:rFonts w:ascii="仿宋" w:eastAsia="仿宋" w:hAnsi="仿宋"/>
          <w:color w:val="000000"/>
          <w:sz w:val="32"/>
          <w:szCs w:val="32"/>
        </w:rPr>
        <w:t>大力培育先进制造集群，</w:t>
      </w:r>
      <w:r>
        <w:rPr>
          <w:rFonts w:ascii="仿宋" w:eastAsia="仿宋" w:hAnsi="仿宋" w:hint="eastAsia"/>
          <w:color w:val="000000"/>
          <w:sz w:val="32"/>
          <w:szCs w:val="32"/>
        </w:rPr>
        <w:t>加快推进</w:t>
      </w:r>
      <w:r>
        <w:rPr>
          <w:rFonts w:ascii="仿宋" w:eastAsia="仿宋" w:hAnsi="仿宋" w:cs="仿宋" w:hint="eastAsia"/>
          <w:color w:val="000000"/>
          <w:kern w:val="0"/>
          <w:sz w:val="32"/>
          <w:szCs w:val="32"/>
        </w:rPr>
        <w:t>“534工程”，</w:t>
      </w:r>
      <w:r>
        <w:rPr>
          <w:rFonts w:ascii="仿宋" w:eastAsia="仿宋" w:hAnsi="仿宋"/>
          <w:color w:val="000000"/>
          <w:sz w:val="32"/>
          <w:szCs w:val="32"/>
        </w:rPr>
        <w:t>支持</w:t>
      </w:r>
      <w:r>
        <w:rPr>
          <w:rFonts w:ascii="仿宋" w:eastAsia="仿宋" w:hAnsi="仿宋" w:hint="eastAsia"/>
          <w:color w:val="000000"/>
          <w:sz w:val="32"/>
          <w:szCs w:val="32"/>
        </w:rPr>
        <w:t>五金</w:t>
      </w:r>
      <w:r>
        <w:rPr>
          <w:rFonts w:ascii="仿宋" w:eastAsia="仿宋" w:hAnsi="仿宋"/>
          <w:color w:val="000000"/>
          <w:sz w:val="32"/>
          <w:szCs w:val="32"/>
        </w:rPr>
        <w:t>、皮革重点</w:t>
      </w:r>
      <w:r>
        <w:rPr>
          <w:rFonts w:ascii="仿宋" w:eastAsia="仿宋" w:hAnsi="仿宋" w:hint="eastAsia"/>
          <w:color w:val="000000"/>
          <w:sz w:val="32"/>
          <w:szCs w:val="32"/>
        </w:rPr>
        <w:t>产区</w:t>
      </w:r>
      <w:r>
        <w:rPr>
          <w:rFonts w:ascii="仿宋" w:eastAsia="仿宋" w:hAnsi="仿宋"/>
          <w:color w:val="000000"/>
          <w:sz w:val="32"/>
          <w:szCs w:val="32"/>
        </w:rPr>
        <w:t>向世界级产业集群迈进</w:t>
      </w:r>
      <w:r>
        <w:rPr>
          <w:rFonts w:ascii="仿宋" w:eastAsia="仿宋" w:hAnsi="仿宋" w:hint="eastAsia"/>
          <w:b/>
          <w:bCs/>
          <w:color w:val="000000"/>
          <w:sz w:val="32"/>
          <w:szCs w:val="32"/>
        </w:rPr>
        <w:t>。</w:t>
      </w:r>
      <w:r>
        <w:rPr>
          <w:rFonts w:ascii="仿宋" w:eastAsia="仿宋" w:hAnsi="仿宋" w:hint="eastAsia"/>
          <w:color w:val="000000"/>
          <w:sz w:val="32"/>
          <w:szCs w:val="32"/>
        </w:rPr>
        <w:t>落实11部委指导意见，培育一批传统优势食品产区，做好四川广元、绵阳三台、福建莆田等食品产业集群深化服务。落实什邡雪茄产业、枣庄新能源电池产业、漳州婴童洗护产业、义乌彩妆产业等综合服务项目，推动形成一批优势互补、特色鲜明的产业集群。计划全年</w:t>
      </w:r>
      <w:r w:rsidR="00C501E8">
        <w:rPr>
          <w:rFonts w:ascii="仿宋" w:eastAsia="仿宋" w:hAnsi="仿宋" w:hint="eastAsia"/>
          <w:color w:val="000000"/>
          <w:sz w:val="32"/>
          <w:szCs w:val="32"/>
        </w:rPr>
        <w:t>共建</w:t>
      </w:r>
      <w:r>
        <w:rPr>
          <w:rFonts w:ascii="仿宋" w:eastAsia="仿宋" w:hAnsi="仿宋" w:hint="eastAsia"/>
          <w:color w:val="000000"/>
          <w:sz w:val="32"/>
          <w:szCs w:val="32"/>
        </w:rPr>
        <w:t>产业集群</w:t>
      </w:r>
      <w:r w:rsidR="00C501E8">
        <w:rPr>
          <w:rFonts w:ascii="仿宋" w:eastAsia="仿宋" w:hAnsi="仿宋" w:hint="eastAsia"/>
          <w:color w:val="000000"/>
          <w:sz w:val="32"/>
          <w:szCs w:val="32"/>
        </w:rPr>
        <w:t>40</w:t>
      </w:r>
      <w:r>
        <w:rPr>
          <w:rFonts w:ascii="仿宋" w:eastAsia="仿宋" w:hAnsi="仿宋" w:hint="eastAsia"/>
          <w:color w:val="000000"/>
          <w:sz w:val="32"/>
          <w:szCs w:val="32"/>
        </w:rPr>
        <w:t>个，取消不合格产业集群。召开产业集群工作会议，总结交流经验，</w:t>
      </w:r>
      <w:r>
        <w:rPr>
          <w:rFonts w:ascii="仿宋" w:eastAsia="仿宋" w:hAnsi="仿宋" w:cs="仿宋_GB2312" w:hint="eastAsia"/>
          <w:color w:val="000000"/>
          <w:sz w:val="32"/>
          <w:szCs w:val="32"/>
        </w:rPr>
        <w:t>推动产业集群完善供应链、提升价值链，向高端化、智能化、绿色化方向跃升。</w:t>
      </w:r>
    </w:p>
    <w:p w14:paraId="3D209815" w14:textId="77777777" w:rsidR="00787449" w:rsidRDefault="00000000">
      <w:pPr>
        <w:adjustRightInd w:val="0"/>
        <w:snapToGrid w:val="0"/>
        <w:spacing w:line="360" w:lineRule="auto"/>
        <w:ind w:firstLine="640"/>
        <w:rPr>
          <w:rFonts w:ascii="仿宋" w:eastAsia="仿宋" w:hAnsi="仿宋" w:cs="仿宋_GB2312"/>
          <w:color w:val="000000"/>
          <w:sz w:val="32"/>
          <w:szCs w:val="32"/>
        </w:rPr>
      </w:pPr>
      <w:r w:rsidRPr="000375BE">
        <w:rPr>
          <w:rStyle w:val="b-free-read-leaf"/>
          <w:rFonts w:ascii="楷体" w:eastAsia="楷体" w:hAnsi="楷体" w:hint="eastAsia"/>
          <w:b/>
          <w:bCs/>
          <w:color w:val="000000"/>
          <w:sz w:val="32"/>
          <w:szCs w:val="32"/>
        </w:rPr>
        <w:t>（六）丰富新质轻工产品，壮大新兴消费市场。</w:t>
      </w:r>
      <w:r>
        <w:rPr>
          <w:rFonts w:ascii="仿宋" w:eastAsia="仿宋" w:hAnsi="仿宋" w:hint="eastAsia"/>
          <w:color w:val="000000"/>
          <w:sz w:val="32"/>
          <w:szCs w:val="32"/>
        </w:rPr>
        <w:t>持续推进“增品种、提品质、创品牌”行动，</w:t>
      </w:r>
      <w:r>
        <w:rPr>
          <w:rFonts w:ascii="仿宋" w:eastAsia="仿宋" w:hAnsi="仿宋"/>
          <w:color w:val="000000"/>
          <w:sz w:val="32"/>
          <w:szCs w:val="32"/>
        </w:rPr>
        <w:t>强化设计赋能，</w:t>
      </w:r>
      <w:r>
        <w:rPr>
          <w:rFonts w:ascii="仿宋" w:eastAsia="仿宋" w:hAnsi="仿宋" w:hint="eastAsia"/>
          <w:color w:val="000000"/>
          <w:sz w:val="32"/>
          <w:szCs w:val="32"/>
        </w:rPr>
        <w:t>打好</w:t>
      </w:r>
      <w:r>
        <w:rPr>
          <w:rStyle w:val="font2800"/>
          <w:rFonts w:ascii="仿宋" w:eastAsia="仿宋" w:hAnsi="仿宋" w:hint="eastAsia"/>
          <w:color w:val="000000"/>
          <w:sz w:val="32"/>
          <w:szCs w:val="32"/>
        </w:rPr>
        <w:t>绿色、健康、时尚牌。稳定传统消费，壮大新型消费，布局未来消费。</w:t>
      </w:r>
      <w:r>
        <w:rPr>
          <w:rFonts w:ascii="仿宋" w:eastAsia="仿宋" w:hAnsi="仿宋" w:hint="eastAsia"/>
          <w:color w:val="000000"/>
          <w:sz w:val="32"/>
          <w:szCs w:val="32"/>
        </w:rPr>
        <w:t>重视“银发经济”，开发</w:t>
      </w:r>
      <w:r>
        <w:rPr>
          <w:rFonts w:ascii="仿宋" w:eastAsia="仿宋" w:hAnsi="仿宋"/>
          <w:color w:val="000000"/>
          <w:sz w:val="32"/>
          <w:szCs w:val="32"/>
        </w:rPr>
        <w:t>老年用品</w:t>
      </w:r>
      <w:r>
        <w:rPr>
          <w:rFonts w:ascii="仿宋" w:eastAsia="仿宋" w:hAnsi="仿宋" w:hint="eastAsia"/>
          <w:color w:val="000000"/>
          <w:sz w:val="32"/>
          <w:szCs w:val="32"/>
        </w:rPr>
        <w:t>。落实</w:t>
      </w:r>
      <w:r>
        <w:rPr>
          <w:rFonts w:ascii="仿宋" w:eastAsia="仿宋" w:hAnsi="仿宋" w:hint="eastAsia"/>
          <w:color w:val="000000"/>
          <w:sz w:val="32"/>
          <w:szCs w:val="32"/>
        </w:rPr>
        <w:lastRenderedPageBreak/>
        <w:t>消费品以旧换新部署，推动家用电器、家装消费品换新消费。发布升级和创新消费品100个，展示服务美好生活创新成果</w:t>
      </w:r>
      <w:r>
        <w:rPr>
          <w:rFonts w:ascii="仿宋" w:eastAsia="仿宋" w:hAnsi="仿宋"/>
          <w:color w:val="000000"/>
          <w:sz w:val="32"/>
          <w:szCs w:val="32"/>
        </w:rPr>
        <w:t>。</w:t>
      </w:r>
      <w:r>
        <w:rPr>
          <w:rFonts w:ascii="仿宋" w:eastAsia="仿宋" w:hAnsi="仿宋" w:hint="eastAsia"/>
          <w:color w:val="000000"/>
          <w:sz w:val="32"/>
          <w:szCs w:val="32"/>
        </w:rPr>
        <w:t>指导办好轻工行业展会，支持地方联办轻工展会，巩固壮大轻工专业市场。继续落实与宜宾、泸州、德阳、温州、永康、义乌、建瓯等地方的合作协议，共同培育和发展轻工产品展销会，引导轻工新消费。</w:t>
      </w:r>
      <w:r>
        <w:rPr>
          <w:rFonts w:ascii="仿宋" w:eastAsia="仿宋" w:hAnsi="仿宋" w:cs="仿宋_GB2312" w:hint="eastAsia"/>
          <w:color w:val="000000"/>
          <w:sz w:val="32"/>
          <w:szCs w:val="32"/>
        </w:rPr>
        <w:t>抓住“一带一路”机遇，用好R</w:t>
      </w:r>
      <w:r>
        <w:rPr>
          <w:rFonts w:ascii="仿宋" w:eastAsia="仿宋" w:hAnsi="仿宋" w:cs="仿宋_GB2312"/>
          <w:color w:val="000000"/>
          <w:sz w:val="32"/>
          <w:szCs w:val="32"/>
        </w:rPr>
        <w:t>CEP</w:t>
      </w:r>
      <w:r>
        <w:rPr>
          <w:rFonts w:ascii="仿宋" w:eastAsia="仿宋" w:hAnsi="仿宋" w:cs="仿宋_GB2312" w:hint="eastAsia"/>
          <w:color w:val="000000"/>
          <w:sz w:val="32"/>
          <w:szCs w:val="32"/>
        </w:rPr>
        <w:t>机制，</w:t>
      </w:r>
      <w:r>
        <w:rPr>
          <w:rFonts w:ascii="仿宋" w:eastAsia="仿宋" w:hAnsi="仿宋"/>
          <w:color w:val="000000"/>
          <w:sz w:val="32"/>
          <w:szCs w:val="32"/>
        </w:rPr>
        <w:t>拓展国际合作，增强外贸动</w:t>
      </w:r>
      <w:r>
        <w:rPr>
          <w:rFonts w:ascii="仿宋" w:eastAsia="仿宋" w:hAnsi="仿宋" w:hint="eastAsia"/>
          <w:color w:val="000000"/>
          <w:sz w:val="32"/>
          <w:szCs w:val="32"/>
        </w:rPr>
        <w:t>能，大力</w:t>
      </w:r>
      <w:r>
        <w:rPr>
          <w:rFonts w:ascii="仿宋" w:eastAsia="仿宋" w:hAnsi="仿宋" w:cs="仿宋_GB2312" w:hint="eastAsia"/>
          <w:color w:val="000000"/>
          <w:sz w:val="32"/>
          <w:szCs w:val="32"/>
        </w:rPr>
        <w:t>提升轻工出口规模与国际竞争力。</w:t>
      </w:r>
    </w:p>
    <w:p w14:paraId="26773DEA" w14:textId="5EDC96BE" w:rsidR="00787449" w:rsidRDefault="00000000">
      <w:pPr>
        <w:adjustRightInd w:val="0"/>
        <w:snapToGrid w:val="0"/>
        <w:spacing w:line="360" w:lineRule="auto"/>
        <w:ind w:firstLine="640"/>
        <w:rPr>
          <w:rFonts w:ascii="仿宋" w:eastAsia="仿宋" w:hAnsi="仿宋"/>
          <w:b/>
          <w:bCs/>
          <w:color w:val="000000"/>
          <w:sz w:val="32"/>
          <w:szCs w:val="32"/>
        </w:rPr>
      </w:pPr>
      <w:r w:rsidRPr="000375BE">
        <w:rPr>
          <w:rStyle w:val="b-free-read-leaf"/>
          <w:rFonts w:ascii="楷体" w:eastAsia="楷体" w:hAnsi="楷体" w:hint="eastAsia"/>
          <w:b/>
          <w:bCs/>
          <w:color w:val="000000"/>
          <w:sz w:val="32"/>
          <w:szCs w:val="32"/>
        </w:rPr>
        <w:t>（七）发挥新质匠师力量，焕新中华千年产业。</w:t>
      </w:r>
      <w:r>
        <w:rPr>
          <w:rFonts w:ascii="仿宋" w:eastAsia="仿宋" w:hAnsi="仿宋" w:hint="eastAsia"/>
          <w:color w:val="000000"/>
          <w:sz w:val="32"/>
          <w:szCs w:val="32"/>
        </w:rPr>
        <w:t>中华工美，底蕴深厚，源远流长。习近平总书记</w:t>
      </w:r>
      <w:r>
        <w:rPr>
          <w:rFonts w:ascii="仿宋" w:eastAsia="仿宋" w:hAnsi="仿宋"/>
          <w:color w:val="000000"/>
          <w:sz w:val="32"/>
          <w:szCs w:val="32"/>
        </w:rPr>
        <w:t>在今年全国人大江苏代表团会议上指示，“大国工匠是我们中华民族大厦的基石、栋梁”；要求“把第一线的大国工匠一批一批培养出来”。总书记</w:t>
      </w:r>
      <w:r>
        <w:rPr>
          <w:rFonts w:ascii="仿宋" w:eastAsia="仿宋" w:hAnsi="仿宋" w:hint="eastAsia"/>
          <w:color w:val="000000"/>
          <w:sz w:val="32"/>
          <w:szCs w:val="32"/>
        </w:rPr>
        <w:t>在景德镇考察时</w:t>
      </w:r>
      <w:r>
        <w:rPr>
          <w:rFonts w:ascii="仿宋" w:eastAsia="仿宋" w:hAnsi="仿宋"/>
          <w:color w:val="000000"/>
          <w:sz w:val="32"/>
          <w:szCs w:val="32"/>
        </w:rPr>
        <w:t>提</w:t>
      </w:r>
      <w:r>
        <w:rPr>
          <w:rFonts w:ascii="仿宋" w:eastAsia="仿宋" w:hAnsi="仿宋" w:hint="eastAsia"/>
          <w:color w:val="000000"/>
          <w:sz w:val="32"/>
          <w:szCs w:val="32"/>
        </w:rPr>
        <w:t>出</w:t>
      </w:r>
      <w:r>
        <w:rPr>
          <w:rFonts w:ascii="仿宋" w:eastAsia="仿宋" w:hAnsi="仿宋"/>
          <w:color w:val="000000"/>
          <w:sz w:val="32"/>
          <w:szCs w:val="32"/>
        </w:rPr>
        <w:t>，“</w:t>
      </w:r>
      <w:r>
        <w:rPr>
          <w:rFonts w:ascii="仿宋" w:eastAsia="仿宋" w:hAnsi="仿宋" w:hint="eastAsia"/>
          <w:color w:val="000000"/>
          <w:sz w:val="32"/>
          <w:szCs w:val="32"/>
        </w:rPr>
        <w:t>把千年瓷都这张靓丽的名片擦得更亮”。要落实总书记要求，全力办好“第四届中国工艺美术博览会”，交流展示中华工美瑰宝；办好百名大师进校园成果展，彰显大国匠心匠意；办好《中国工艺美术》专刊，弘扬大师工匠风采。组织传承创新高研班，提高工美人才技能素养。完善工艺美术品设计师等4个职业的培训教材，全年培训工艺美术人才5</w:t>
      </w:r>
      <w:r>
        <w:rPr>
          <w:rFonts w:ascii="仿宋" w:eastAsia="仿宋" w:hAnsi="仿宋"/>
          <w:color w:val="000000"/>
          <w:sz w:val="32"/>
          <w:szCs w:val="32"/>
        </w:rPr>
        <w:t>000</w:t>
      </w:r>
      <w:r>
        <w:rPr>
          <w:rFonts w:ascii="仿宋" w:eastAsia="仿宋" w:hAnsi="仿宋" w:hint="eastAsia"/>
          <w:color w:val="000000"/>
          <w:sz w:val="32"/>
          <w:szCs w:val="32"/>
        </w:rPr>
        <w:t>人。支持大师工匠跨界融合，赋能轻工产品设计，服务现代产业发展，推动工美产业发扬光大</w:t>
      </w:r>
      <w:r>
        <w:rPr>
          <w:rFonts w:ascii="仿宋" w:eastAsia="仿宋" w:hAnsi="仿宋"/>
          <w:color w:val="000000"/>
          <w:sz w:val="32"/>
          <w:szCs w:val="32"/>
        </w:rPr>
        <w:t>。</w:t>
      </w:r>
    </w:p>
    <w:p w14:paraId="478EFD25" w14:textId="6F417A0F" w:rsidR="00787449" w:rsidRDefault="00000000">
      <w:pPr>
        <w:spacing w:line="360" w:lineRule="auto"/>
        <w:ind w:firstLineChars="200" w:firstLine="643"/>
        <w:rPr>
          <w:rFonts w:ascii="仿宋" w:eastAsia="仿宋" w:hAnsi="仿宋"/>
          <w:color w:val="000000"/>
          <w:sz w:val="32"/>
          <w:szCs w:val="32"/>
        </w:rPr>
      </w:pPr>
      <w:r w:rsidRPr="000375BE">
        <w:rPr>
          <w:rStyle w:val="b-free-read-leaf"/>
          <w:rFonts w:ascii="楷体" w:eastAsia="楷体" w:hAnsi="楷体" w:hint="eastAsia"/>
          <w:b/>
          <w:bCs/>
          <w:color w:val="000000"/>
          <w:sz w:val="32"/>
          <w:szCs w:val="32"/>
        </w:rPr>
        <w:lastRenderedPageBreak/>
        <w:t>（八）构筑新质人才体系，服务现代产业需求。</w:t>
      </w:r>
      <w:r>
        <w:rPr>
          <w:rStyle w:val="b-free-read-leaf"/>
          <w:rFonts w:ascii="仿宋" w:eastAsia="仿宋" w:hAnsi="仿宋" w:hint="eastAsia"/>
          <w:color w:val="000000"/>
          <w:sz w:val="32"/>
          <w:szCs w:val="32"/>
        </w:rPr>
        <w:t>新质人才体系，是新质生产力的重要支撑。</w:t>
      </w:r>
      <w:r>
        <w:rPr>
          <w:rFonts w:ascii="仿宋" w:eastAsia="仿宋" w:hAnsi="仿宋" w:hint="eastAsia"/>
          <w:color w:val="000000"/>
          <w:sz w:val="32"/>
          <w:szCs w:val="32"/>
        </w:rPr>
        <w:t>要贯彻人才强国战略，推进新质人才体系建设。大力弘扬劳动精神、劳模精神、工匠精神。认真做好全国轻工行业先进集体、劳动模范和先进工作者评选表彰工作。与全国总工会联合，开展大国工匠学习推荐活动，选推“轻工大国工匠”60人。落实技能强国战略，深入开展职业技能培训评价。制修订传统职业标准5</w:t>
      </w:r>
      <w:r>
        <w:rPr>
          <w:rFonts w:ascii="仿宋" w:eastAsia="仿宋" w:hAnsi="仿宋"/>
          <w:color w:val="000000"/>
          <w:sz w:val="32"/>
          <w:szCs w:val="32"/>
        </w:rPr>
        <w:t>5</w:t>
      </w:r>
      <w:r>
        <w:rPr>
          <w:rFonts w:ascii="仿宋" w:eastAsia="仿宋" w:hAnsi="仿宋" w:hint="eastAsia"/>
          <w:color w:val="000000"/>
          <w:sz w:val="32"/>
          <w:szCs w:val="32"/>
        </w:rPr>
        <w:t>个、新职业标准6个，指导编写职业能力评价规范3</w:t>
      </w:r>
      <w:r>
        <w:rPr>
          <w:rFonts w:ascii="仿宋" w:eastAsia="仿宋" w:hAnsi="仿宋"/>
          <w:color w:val="000000"/>
          <w:sz w:val="32"/>
          <w:szCs w:val="32"/>
        </w:rPr>
        <w:t>0</w:t>
      </w:r>
      <w:r>
        <w:rPr>
          <w:rFonts w:ascii="仿宋" w:eastAsia="仿宋" w:hAnsi="仿宋" w:hint="eastAsia"/>
          <w:color w:val="000000"/>
          <w:sz w:val="32"/>
          <w:szCs w:val="32"/>
        </w:rPr>
        <w:t>个，力争评价技能人才5万人。与人社部、全国总工会合作，办好“第四届全国工业设计职业技能大赛”</w:t>
      </w:r>
      <w:r w:rsidR="00ED31AB">
        <w:rPr>
          <w:rFonts w:ascii="仿宋" w:eastAsia="仿宋" w:hAnsi="仿宋" w:hint="eastAsia"/>
          <w:color w:val="000000"/>
          <w:sz w:val="32"/>
          <w:szCs w:val="32"/>
        </w:rPr>
        <w:t>，</w:t>
      </w:r>
      <w:r>
        <w:rPr>
          <w:rFonts w:ascii="仿宋" w:eastAsia="仿宋" w:hAnsi="仿宋" w:hint="eastAsia"/>
          <w:color w:val="000000"/>
          <w:sz w:val="32"/>
          <w:szCs w:val="32"/>
        </w:rPr>
        <w:t>办好20余项国家二类技能大赛和行业技能竞赛，推荐大赛冠军选手申报“全国五一劳动奖章”和“全国技术能手”。加强轻工行指委、食品行指委工作。全面推进多层级高素质技能人才队伍建设，满足现代轻工产业体系建设的需要。</w:t>
      </w:r>
    </w:p>
    <w:p w14:paraId="539244B0" w14:textId="77777777" w:rsidR="00787449" w:rsidRDefault="00000000">
      <w:pPr>
        <w:adjustRightInd w:val="0"/>
        <w:snapToGrid w:val="0"/>
        <w:spacing w:line="360" w:lineRule="auto"/>
        <w:ind w:firstLine="640"/>
        <w:rPr>
          <w:rFonts w:ascii="仿宋" w:eastAsia="仿宋" w:hAnsi="仿宋"/>
          <w:color w:val="000000"/>
          <w:sz w:val="32"/>
          <w:szCs w:val="32"/>
        </w:rPr>
      </w:pPr>
      <w:r w:rsidRPr="000375BE">
        <w:rPr>
          <w:rStyle w:val="b-free-read-leaf"/>
          <w:rFonts w:ascii="楷体" w:eastAsia="楷体" w:hAnsi="楷体" w:hint="eastAsia"/>
          <w:b/>
          <w:bCs/>
          <w:color w:val="000000"/>
          <w:sz w:val="32"/>
          <w:szCs w:val="32"/>
        </w:rPr>
        <w:t>（九）做强新质领军企业，支持创新领航发展。</w:t>
      </w:r>
      <w:r>
        <w:rPr>
          <w:rFonts w:ascii="仿宋" w:eastAsia="仿宋" w:hAnsi="仿宋" w:hint="eastAsia"/>
          <w:color w:val="000000"/>
          <w:sz w:val="32"/>
          <w:szCs w:val="32"/>
        </w:rPr>
        <w:t>发挥中国轻工联、总社职能，赋能会社领军</w:t>
      </w:r>
      <w:r>
        <w:rPr>
          <w:rFonts w:ascii="仿宋" w:eastAsia="仿宋" w:hAnsi="仿宋"/>
          <w:color w:val="000000"/>
          <w:sz w:val="32"/>
          <w:szCs w:val="32"/>
        </w:rPr>
        <w:t>会员</w:t>
      </w:r>
      <w:r>
        <w:rPr>
          <w:rFonts w:ascii="仿宋" w:eastAsia="仿宋" w:hAnsi="仿宋" w:hint="eastAsia"/>
          <w:color w:val="000000"/>
          <w:sz w:val="32"/>
          <w:szCs w:val="32"/>
        </w:rPr>
        <w:t>企业。听取意见，反映诉求，争取政策支持。鼓励轻工领军企业申报中国轻工业重点实验室、工程技术研究中心、科技成果鉴定、科技项目奖励、升级与创新消费品、信息化先进单位，鼓励承担标准化委员会工作；支持轻工领军企业参评国家科技奖、中国工业大奖、单项冠军、“专精特新”小巨人、</w:t>
      </w:r>
      <w:r>
        <w:rPr>
          <w:rFonts w:ascii="仿宋" w:eastAsia="仿宋" w:hAnsi="仿宋" w:hint="eastAsia"/>
          <w:color w:val="000000"/>
          <w:sz w:val="32"/>
          <w:szCs w:val="32"/>
        </w:rPr>
        <w:lastRenderedPageBreak/>
        <w:t>中国标准创新贡献奖、中国专利金奖、百项团体标准应用示范等国家奖项。指导各级联社企业，</w:t>
      </w:r>
      <w:r>
        <w:rPr>
          <w:rFonts w:ascii="仿宋" w:eastAsia="仿宋" w:hAnsi="仿宋"/>
          <w:color w:val="000000"/>
          <w:sz w:val="32"/>
          <w:szCs w:val="32"/>
        </w:rPr>
        <w:t>深化改革</w:t>
      </w:r>
      <w:r>
        <w:rPr>
          <w:rFonts w:ascii="仿宋" w:eastAsia="仿宋" w:hAnsi="仿宋" w:hint="eastAsia"/>
          <w:color w:val="000000"/>
          <w:sz w:val="32"/>
          <w:szCs w:val="32"/>
        </w:rPr>
        <w:t>，</w:t>
      </w:r>
      <w:r>
        <w:rPr>
          <w:rFonts w:ascii="仿宋" w:eastAsia="仿宋" w:hAnsi="仿宋"/>
          <w:color w:val="000000"/>
          <w:sz w:val="32"/>
          <w:szCs w:val="32"/>
        </w:rPr>
        <w:t>建立现代产权制度，</w:t>
      </w:r>
      <w:r>
        <w:rPr>
          <w:rFonts w:ascii="仿宋" w:eastAsia="仿宋" w:hAnsi="仿宋" w:hint="eastAsia"/>
          <w:color w:val="000000"/>
          <w:sz w:val="32"/>
          <w:szCs w:val="32"/>
        </w:rPr>
        <w:t>用好用足政策，</w:t>
      </w:r>
      <w:r>
        <w:rPr>
          <w:rFonts w:ascii="仿宋" w:eastAsia="仿宋" w:hAnsi="仿宋"/>
          <w:color w:val="000000"/>
          <w:sz w:val="32"/>
          <w:szCs w:val="32"/>
        </w:rPr>
        <w:t>盘活存量资产，防控投资风险，</w:t>
      </w:r>
      <w:r>
        <w:rPr>
          <w:rFonts w:ascii="仿宋" w:eastAsia="仿宋" w:hAnsi="仿宋" w:hint="eastAsia"/>
          <w:color w:val="000000"/>
          <w:sz w:val="32"/>
          <w:szCs w:val="32"/>
        </w:rPr>
        <w:t>确保资产保值增值。组织力量深入调研，形成《城镇集体经济高质量发展指导意见》。支持联社系统，发展</w:t>
      </w:r>
      <w:r>
        <w:rPr>
          <w:rFonts w:ascii="仿宋" w:eastAsia="仿宋" w:hAnsi="仿宋"/>
          <w:color w:val="000000"/>
          <w:sz w:val="32"/>
          <w:szCs w:val="32"/>
        </w:rPr>
        <w:t>地方工美</w:t>
      </w:r>
      <w:r>
        <w:rPr>
          <w:rFonts w:ascii="仿宋" w:eastAsia="仿宋" w:hAnsi="仿宋" w:hint="eastAsia"/>
          <w:color w:val="000000"/>
          <w:sz w:val="32"/>
          <w:szCs w:val="32"/>
        </w:rPr>
        <w:t>产业，为联社经济注入新活</w:t>
      </w:r>
      <w:r>
        <w:rPr>
          <w:rFonts w:ascii="仿宋" w:eastAsia="仿宋" w:hAnsi="仿宋"/>
          <w:color w:val="000000"/>
          <w:sz w:val="32"/>
          <w:szCs w:val="32"/>
        </w:rPr>
        <w:t>力。</w:t>
      </w:r>
      <w:r>
        <w:rPr>
          <w:rFonts w:ascii="仿宋" w:eastAsia="仿宋" w:hAnsi="仿宋" w:hint="eastAsia"/>
          <w:color w:val="000000"/>
          <w:sz w:val="32"/>
          <w:szCs w:val="32"/>
        </w:rPr>
        <w:t>继续开展轻工</w:t>
      </w:r>
      <w:r>
        <w:rPr>
          <w:rFonts w:ascii="仿宋" w:eastAsia="仿宋" w:hAnsi="仿宋"/>
          <w:color w:val="000000"/>
          <w:sz w:val="32"/>
          <w:szCs w:val="32"/>
        </w:rPr>
        <w:t>企业</w:t>
      </w:r>
      <w:r>
        <w:rPr>
          <w:rFonts w:ascii="仿宋" w:eastAsia="仿宋" w:hAnsi="仿宋" w:hint="eastAsia"/>
          <w:color w:val="000000"/>
          <w:sz w:val="32"/>
          <w:szCs w:val="32"/>
        </w:rPr>
        <w:t>竞争力</w:t>
      </w:r>
      <w:r>
        <w:rPr>
          <w:rFonts w:ascii="仿宋" w:eastAsia="仿宋" w:hAnsi="仿宋"/>
          <w:color w:val="000000"/>
          <w:sz w:val="32"/>
          <w:szCs w:val="32"/>
        </w:rPr>
        <w:t>评价，</w:t>
      </w:r>
      <w:r>
        <w:rPr>
          <w:rFonts w:ascii="仿宋" w:eastAsia="仿宋" w:hAnsi="仿宋" w:hint="eastAsia"/>
          <w:color w:val="000000"/>
          <w:sz w:val="32"/>
          <w:szCs w:val="32"/>
        </w:rPr>
        <w:t>发布轻工业200强、科技百强、行业十强，引导轻工骨干企业，领航发展，向世界一流企业大步迈进。</w:t>
      </w:r>
    </w:p>
    <w:p w14:paraId="2D620262" w14:textId="77777777" w:rsidR="00787449" w:rsidRDefault="00000000">
      <w:pPr>
        <w:spacing w:line="360" w:lineRule="auto"/>
        <w:ind w:firstLineChars="200" w:firstLine="643"/>
        <w:rPr>
          <w:rFonts w:ascii="仿宋" w:eastAsia="仿宋" w:hAnsi="仿宋"/>
          <w:color w:val="000000"/>
          <w:sz w:val="32"/>
          <w:szCs w:val="32"/>
        </w:rPr>
      </w:pPr>
      <w:r w:rsidRPr="000375BE">
        <w:rPr>
          <w:rStyle w:val="b-free-read-leaf"/>
          <w:rFonts w:ascii="楷体" w:eastAsia="楷体" w:hAnsi="楷体" w:hint="eastAsia"/>
          <w:b/>
          <w:bCs/>
          <w:color w:val="000000"/>
          <w:sz w:val="32"/>
          <w:szCs w:val="32"/>
        </w:rPr>
        <w:t>（十）全面加强党建引领，谱写轻工时代新篇。</w:t>
      </w:r>
      <w:r>
        <w:rPr>
          <w:rStyle w:val="bjh-p"/>
          <w:rFonts w:ascii="仿宋" w:eastAsia="仿宋" w:hAnsi="仿宋" w:hint="eastAsia"/>
          <w:color w:val="000000"/>
          <w:sz w:val="32"/>
          <w:szCs w:val="32"/>
        </w:rPr>
        <w:t>坚持党建引领，强化政治建设，</w:t>
      </w:r>
      <w:r>
        <w:rPr>
          <w:rFonts w:ascii="仿宋" w:eastAsia="仿宋" w:hAnsi="仿宋" w:cs="仿宋_GB2312" w:hint="eastAsia"/>
          <w:color w:val="000000"/>
          <w:sz w:val="32"/>
          <w:szCs w:val="32"/>
        </w:rPr>
        <w:t>推进党风廉政建设。巩固主题教育成果，做好“回头看”工作。</w:t>
      </w:r>
      <w:r>
        <w:rPr>
          <w:rStyle w:val="bjh-p"/>
          <w:rFonts w:ascii="仿宋" w:eastAsia="仿宋" w:hAnsi="仿宋" w:hint="eastAsia"/>
          <w:color w:val="000000"/>
          <w:sz w:val="32"/>
          <w:szCs w:val="32"/>
        </w:rPr>
        <w:t>按照中央部署，</w:t>
      </w:r>
      <w:r>
        <w:rPr>
          <w:rFonts w:ascii="仿宋" w:eastAsia="仿宋" w:hAnsi="仿宋" w:cs="仿宋_GB2312" w:hint="eastAsia"/>
          <w:color w:val="000000"/>
          <w:sz w:val="32"/>
          <w:szCs w:val="32"/>
        </w:rPr>
        <w:t>开展纪律教育，使党员干部学纪、知纪、明纪、守纪。持续加强队伍建设，选优配强党组织和协会学会负责人，做好32家党组织和19家协学会换届工作。加强年轻干部</w:t>
      </w:r>
      <w:r>
        <w:rPr>
          <w:rFonts w:ascii="仿宋" w:eastAsia="仿宋" w:hAnsi="仿宋" w:cs="微软雅黑" w:hint="eastAsia"/>
          <w:color w:val="000000"/>
          <w:sz w:val="32"/>
          <w:szCs w:val="32"/>
        </w:rPr>
        <w:t>培养和选拔。</w:t>
      </w:r>
      <w:r>
        <w:rPr>
          <w:rFonts w:ascii="仿宋" w:eastAsia="仿宋" w:hAnsi="仿宋" w:cs="仿宋_GB2312" w:hint="eastAsia"/>
          <w:color w:val="000000"/>
          <w:sz w:val="32"/>
          <w:szCs w:val="32"/>
        </w:rPr>
        <w:t>落实中央社会工作部要求，改革创新，转型发展，履行社会责任，提升服务水平，奉献轻工强国，努力建设让党放心、让人民满意的职业化队伍，在发展人民轻工的新征程上贡献更大力量。</w:t>
      </w:r>
    </w:p>
    <w:p w14:paraId="24023967" w14:textId="77777777" w:rsidR="00787449" w:rsidRDefault="00000000">
      <w:pPr>
        <w:pStyle w:val="p0"/>
        <w:overflowPunct w:val="0"/>
        <w:topLinePunct/>
        <w:spacing w:line="360" w:lineRule="auto"/>
        <w:ind w:firstLineChars="200" w:firstLine="643"/>
        <w:rPr>
          <w:rFonts w:ascii="仿宋" w:eastAsia="仿宋" w:hAnsi="仿宋"/>
          <w:color w:val="000000"/>
          <w:sz w:val="32"/>
          <w:szCs w:val="32"/>
        </w:rPr>
      </w:pPr>
      <w:r>
        <w:rPr>
          <w:rFonts w:ascii="仿宋" w:eastAsia="仿宋" w:hAnsi="仿宋"/>
          <w:b/>
          <w:bCs/>
          <w:color w:val="000000"/>
          <w:sz w:val="32"/>
          <w:szCs w:val="32"/>
        </w:rPr>
        <w:t>各位代表！</w:t>
      </w:r>
    </w:p>
    <w:p w14:paraId="0460E90E" w14:textId="77777777" w:rsidR="00787449" w:rsidRDefault="00000000">
      <w:pPr>
        <w:spacing w:line="360" w:lineRule="auto"/>
        <w:ind w:firstLineChars="200" w:firstLine="640"/>
        <w:rPr>
          <w:rFonts w:ascii="仿宋_GB2312" w:eastAsia="仿宋_GB2312"/>
          <w:color w:val="000000"/>
          <w:sz w:val="32"/>
          <w:szCs w:val="32"/>
        </w:rPr>
      </w:pPr>
      <w:r>
        <w:rPr>
          <w:rFonts w:ascii="仿宋" w:eastAsia="仿宋" w:hAnsi="仿宋" w:cs="仿宋_GB2312" w:hint="eastAsia"/>
          <w:color w:val="000000"/>
          <w:sz w:val="32"/>
          <w:szCs w:val="32"/>
        </w:rPr>
        <w:t>党的二十大擘画了中国式现代化的宏伟蓝图，发出了全面推进民族复兴的伟大号召。</w:t>
      </w:r>
      <w:r>
        <w:rPr>
          <w:rFonts w:ascii="仿宋" w:eastAsia="仿宋" w:hAnsi="仿宋" w:cs="仿宋_GB2312"/>
          <w:color w:val="000000"/>
          <w:sz w:val="32"/>
          <w:szCs w:val="32"/>
        </w:rPr>
        <w:t>奋</w:t>
      </w:r>
      <w:r>
        <w:rPr>
          <w:rFonts w:ascii="仿宋" w:eastAsia="仿宋" w:hAnsi="仿宋"/>
          <w:color w:val="000000"/>
          <w:sz w:val="32"/>
          <w:szCs w:val="32"/>
        </w:rPr>
        <w:t>斗创造历史，实干成就</w:t>
      </w:r>
      <w:r>
        <w:rPr>
          <w:rFonts w:ascii="仿宋" w:eastAsia="仿宋" w:hAnsi="仿宋"/>
          <w:color w:val="000000"/>
          <w:sz w:val="32"/>
          <w:szCs w:val="32"/>
        </w:rPr>
        <w:lastRenderedPageBreak/>
        <w:t>未来。让我们更加紧密</w:t>
      </w:r>
      <w:r>
        <w:rPr>
          <w:rFonts w:ascii="仿宋" w:eastAsia="仿宋" w:hAnsi="仿宋" w:hint="eastAsia"/>
          <w:color w:val="000000"/>
          <w:sz w:val="32"/>
          <w:szCs w:val="32"/>
        </w:rPr>
        <w:t>地</w:t>
      </w:r>
      <w:r>
        <w:rPr>
          <w:rFonts w:ascii="仿宋" w:eastAsia="仿宋" w:hAnsi="仿宋"/>
          <w:color w:val="000000"/>
          <w:sz w:val="32"/>
          <w:szCs w:val="32"/>
        </w:rPr>
        <w:t>团结在以习近平同志为核心的党中央周围，</w:t>
      </w:r>
      <w:r>
        <w:rPr>
          <w:rFonts w:ascii="仿宋" w:eastAsia="仿宋" w:hAnsi="仿宋" w:hint="eastAsia"/>
          <w:color w:val="000000"/>
          <w:sz w:val="32"/>
          <w:szCs w:val="32"/>
        </w:rPr>
        <w:t>接续奋斗、砥砺前行、不负时代、不负未来</w:t>
      </w:r>
      <w:r>
        <w:rPr>
          <w:rFonts w:ascii="仿宋" w:eastAsia="仿宋" w:hAnsi="仿宋"/>
          <w:color w:val="000000"/>
          <w:sz w:val="32"/>
          <w:szCs w:val="32"/>
        </w:rPr>
        <w:t>，</w:t>
      </w:r>
      <w:r>
        <w:rPr>
          <w:rFonts w:ascii="仿宋" w:eastAsia="仿宋" w:hAnsi="仿宋" w:hint="eastAsia"/>
          <w:color w:val="000000"/>
          <w:sz w:val="32"/>
          <w:szCs w:val="32"/>
        </w:rPr>
        <w:t>为满足人民美好生活需要，为中国式现代化强国建设，为中华民族的伟大复兴，谱写人民轻工的辉煌篇章！</w:t>
      </w:r>
    </w:p>
    <w:p w14:paraId="14D98040" w14:textId="77777777" w:rsidR="00787449" w:rsidRDefault="00787449">
      <w:pPr>
        <w:spacing w:line="360" w:lineRule="auto"/>
        <w:ind w:firstLineChars="200" w:firstLine="640"/>
        <w:rPr>
          <w:rFonts w:ascii="仿宋_GB2312" w:eastAsia="仿宋_GB2312"/>
          <w:color w:val="000000"/>
          <w:sz w:val="32"/>
          <w:szCs w:val="32"/>
        </w:rPr>
      </w:pPr>
    </w:p>
    <w:sectPr w:rsidR="00787449">
      <w:headerReference w:type="default" r:id="rId6"/>
      <w:footerReference w:type="default" r:id="rId7"/>
      <w:pgSz w:w="11906" w:h="16838"/>
      <w:pgMar w:top="1701" w:right="1797" w:bottom="1701" w:left="1797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4C136941" w14:textId="77777777" w:rsidR="006D5D81" w:rsidRDefault="006D5D81">
      <w:r>
        <w:separator/>
      </w:r>
    </w:p>
  </w:endnote>
  <w:endnote w:type="continuationSeparator" w:id="0">
    <w:p w14:paraId="31C4D3BB" w14:textId="77777777" w:rsidR="006D5D81" w:rsidRDefault="006D5D8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黑体"/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方正仿宋_GB2312">
    <w:altName w:val="仿宋"/>
    <w:charset w:val="7A"/>
    <w:family w:val="auto"/>
    <w:pitch w:val="default"/>
    <w:sig w:usb0="A00002BF" w:usb1="184F6CFA" w:usb2="00000012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61E2DFEE" w14:textId="77777777" w:rsidR="00787449" w:rsidRDefault="00000000">
    <w:pPr>
      <w:pStyle w:val="a7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11</w:t>
    </w:r>
    <w:r>
      <w:rPr>
        <w:lang w:val="zh-CN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5834B698" w14:textId="77777777" w:rsidR="006D5D81" w:rsidRDefault="006D5D81">
      <w:r>
        <w:separator/>
      </w:r>
    </w:p>
  </w:footnote>
  <w:footnote w:type="continuationSeparator" w:id="0">
    <w:p w14:paraId="381D234F" w14:textId="77777777" w:rsidR="006D5D81" w:rsidRDefault="006D5D8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03170CE6" w14:textId="77777777" w:rsidR="00787449" w:rsidRDefault="00787449">
    <w:pPr>
      <w:pStyle w:val="a9"/>
      <w:pBdr>
        <w:bottom w:val="none" w:sz="0" w:space="0" w:color="auto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64"/>
  <w:bordersDoNotSurroundHeader/>
  <w:bordersDoNotSurroundFooter/>
  <w:proofState w:spelling="clean"/>
  <w:defaultTabStop w:val="420"/>
  <w:doNotShadeFormData/>
  <w:noPunctuationKerning/>
  <w:characterSpacingControl w:val="doNotCompress"/>
  <w:doNotValidateAgainstSchema/>
  <w:doNotDemarcateInvalidXml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docVars>
    <w:docVar w:name="commondata" w:val="eyJoZGlkIjoiN2NlN2Y3MTQ3OTQ4NjEwZTQwZWZkMmFmMzg4ZmVlN2QifQ=="/>
    <w:docVar w:name="KSO_WPS_MARK_KEY" w:val="0bcb205d-7989-4162-8735-f1558e2f01cd"/>
  </w:docVars>
  <w:rsids>
    <w:rsidRoot w:val="00172A27"/>
    <w:rsid w:val="00000867"/>
    <w:rsid w:val="00000908"/>
    <w:rsid w:val="00000F47"/>
    <w:rsid w:val="000011B4"/>
    <w:rsid w:val="000018F9"/>
    <w:rsid w:val="00002791"/>
    <w:rsid w:val="00002C9A"/>
    <w:rsid w:val="00003917"/>
    <w:rsid w:val="000040C0"/>
    <w:rsid w:val="00004832"/>
    <w:rsid w:val="0000624B"/>
    <w:rsid w:val="00006922"/>
    <w:rsid w:val="0000699C"/>
    <w:rsid w:val="00006D34"/>
    <w:rsid w:val="00007027"/>
    <w:rsid w:val="00007125"/>
    <w:rsid w:val="000074E2"/>
    <w:rsid w:val="00007905"/>
    <w:rsid w:val="000107EB"/>
    <w:rsid w:val="000109D3"/>
    <w:rsid w:val="00011734"/>
    <w:rsid w:val="00011982"/>
    <w:rsid w:val="00012FE5"/>
    <w:rsid w:val="00014486"/>
    <w:rsid w:val="00015D5F"/>
    <w:rsid w:val="00021C45"/>
    <w:rsid w:val="000230CD"/>
    <w:rsid w:val="000247B2"/>
    <w:rsid w:val="00024C86"/>
    <w:rsid w:val="00025A08"/>
    <w:rsid w:val="00026917"/>
    <w:rsid w:val="00026D83"/>
    <w:rsid w:val="0003002C"/>
    <w:rsid w:val="000301D5"/>
    <w:rsid w:val="00030993"/>
    <w:rsid w:val="00030F8E"/>
    <w:rsid w:val="00035559"/>
    <w:rsid w:val="0003632B"/>
    <w:rsid w:val="0003656C"/>
    <w:rsid w:val="000375BE"/>
    <w:rsid w:val="000409FB"/>
    <w:rsid w:val="00040ECB"/>
    <w:rsid w:val="0004114B"/>
    <w:rsid w:val="000425B6"/>
    <w:rsid w:val="00042608"/>
    <w:rsid w:val="00042660"/>
    <w:rsid w:val="00045530"/>
    <w:rsid w:val="00045973"/>
    <w:rsid w:val="00046661"/>
    <w:rsid w:val="00047A93"/>
    <w:rsid w:val="000505A2"/>
    <w:rsid w:val="00051FC2"/>
    <w:rsid w:val="00052064"/>
    <w:rsid w:val="00052B5F"/>
    <w:rsid w:val="00053637"/>
    <w:rsid w:val="00053B34"/>
    <w:rsid w:val="0005574B"/>
    <w:rsid w:val="0005598B"/>
    <w:rsid w:val="00055ADA"/>
    <w:rsid w:val="00055EFA"/>
    <w:rsid w:val="00055F7D"/>
    <w:rsid w:val="00056329"/>
    <w:rsid w:val="0005798D"/>
    <w:rsid w:val="00057EA9"/>
    <w:rsid w:val="00061E30"/>
    <w:rsid w:val="00061FAF"/>
    <w:rsid w:val="0006287D"/>
    <w:rsid w:val="0006364F"/>
    <w:rsid w:val="00063754"/>
    <w:rsid w:val="00063BA5"/>
    <w:rsid w:val="00063D16"/>
    <w:rsid w:val="00064E43"/>
    <w:rsid w:val="00065EA0"/>
    <w:rsid w:val="000662D6"/>
    <w:rsid w:val="00067D10"/>
    <w:rsid w:val="00070C9F"/>
    <w:rsid w:val="00073C75"/>
    <w:rsid w:val="00073E86"/>
    <w:rsid w:val="000754B2"/>
    <w:rsid w:val="00076B9C"/>
    <w:rsid w:val="00077044"/>
    <w:rsid w:val="0007731F"/>
    <w:rsid w:val="0007757A"/>
    <w:rsid w:val="00080267"/>
    <w:rsid w:val="000812BE"/>
    <w:rsid w:val="00081D17"/>
    <w:rsid w:val="000820EA"/>
    <w:rsid w:val="00084252"/>
    <w:rsid w:val="00085286"/>
    <w:rsid w:val="00086F1C"/>
    <w:rsid w:val="00087777"/>
    <w:rsid w:val="000907D9"/>
    <w:rsid w:val="000912C8"/>
    <w:rsid w:val="00091DAF"/>
    <w:rsid w:val="00094661"/>
    <w:rsid w:val="000A0A5A"/>
    <w:rsid w:val="000A359E"/>
    <w:rsid w:val="000A535C"/>
    <w:rsid w:val="000A6C67"/>
    <w:rsid w:val="000A7C1E"/>
    <w:rsid w:val="000B0AA4"/>
    <w:rsid w:val="000B1C04"/>
    <w:rsid w:val="000B21CE"/>
    <w:rsid w:val="000B26CF"/>
    <w:rsid w:val="000B28B0"/>
    <w:rsid w:val="000B2DD8"/>
    <w:rsid w:val="000B6161"/>
    <w:rsid w:val="000B6E91"/>
    <w:rsid w:val="000B723C"/>
    <w:rsid w:val="000B7CD5"/>
    <w:rsid w:val="000C0EF2"/>
    <w:rsid w:val="000C1452"/>
    <w:rsid w:val="000C1FB0"/>
    <w:rsid w:val="000C242B"/>
    <w:rsid w:val="000C27B3"/>
    <w:rsid w:val="000C4516"/>
    <w:rsid w:val="000C4ED8"/>
    <w:rsid w:val="000C5423"/>
    <w:rsid w:val="000C575B"/>
    <w:rsid w:val="000C5CC7"/>
    <w:rsid w:val="000C673D"/>
    <w:rsid w:val="000C7ECC"/>
    <w:rsid w:val="000D0772"/>
    <w:rsid w:val="000D25EF"/>
    <w:rsid w:val="000D3314"/>
    <w:rsid w:val="000D3D47"/>
    <w:rsid w:val="000D4619"/>
    <w:rsid w:val="000D6194"/>
    <w:rsid w:val="000D7BA2"/>
    <w:rsid w:val="000E11D1"/>
    <w:rsid w:val="000E189D"/>
    <w:rsid w:val="000E33FE"/>
    <w:rsid w:val="000E3C92"/>
    <w:rsid w:val="000E50DE"/>
    <w:rsid w:val="000E58BD"/>
    <w:rsid w:val="000E78D8"/>
    <w:rsid w:val="000F07E8"/>
    <w:rsid w:val="000F344B"/>
    <w:rsid w:val="000F3A03"/>
    <w:rsid w:val="000F3DB9"/>
    <w:rsid w:val="000F3DF0"/>
    <w:rsid w:val="000F4E6C"/>
    <w:rsid w:val="000F4E6E"/>
    <w:rsid w:val="000F5EAC"/>
    <w:rsid w:val="000F7084"/>
    <w:rsid w:val="00100599"/>
    <w:rsid w:val="0010211D"/>
    <w:rsid w:val="0010400E"/>
    <w:rsid w:val="00104CFB"/>
    <w:rsid w:val="00104F85"/>
    <w:rsid w:val="00106EAB"/>
    <w:rsid w:val="00107531"/>
    <w:rsid w:val="001076CA"/>
    <w:rsid w:val="00107737"/>
    <w:rsid w:val="00107F5E"/>
    <w:rsid w:val="001111B0"/>
    <w:rsid w:val="00111FB7"/>
    <w:rsid w:val="001122E7"/>
    <w:rsid w:val="00113337"/>
    <w:rsid w:val="00113891"/>
    <w:rsid w:val="00113C27"/>
    <w:rsid w:val="00114045"/>
    <w:rsid w:val="00114053"/>
    <w:rsid w:val="00114467"/>
    <w:rsid w:val="001146C9"/>
    <w:rsid w:val="0011489A"/>
    <w:rsid w:val="00114FAF"/>
    <w:rsid w:val="001152A9"/>
    <w:rsid w:val="00116130"/>
    <w:rsid w:val="00116D06"/>
    <w:rsid w:val="001175E9"/>
    <w:rsid w:val="00117A0F"/>
    <w:rsid w:val="001200ED"/>
    <w:rsid w:val="001201A0"/>
    <w:rsid w:val="00120CF8"/>
    <w:rsid w:val="0012258A"/>
    <w:rsid w:val="00122B05"/>
    <w:rsid w:val="00123B10"/>
    <w:rsid w:val="00125583"/>
    <w:rsid w:val="00127587"/>
    <w:rsid w:val="00127D82"/>
    <w:rsid w:val="00130663"/>
    <w:rsid w:val="001307A4"/>
    <w:rsid w:val="0013185A"/>
    <w:rsid w:val="00132202"/>
    <w:rsid w:val="0013235D"/>
    <w:rsid w:val="00132587"/>
    <w:rsid w:val="001333DA"/>
    <w:rsid w:val="00133F9D"/>
    <w:rsid w:val="00137A78"/>
    <w:rsid w:val="00137EEE"/>
    <w:rsid w:val="001411B9"/>
    <w:rsid w:val="001411E3"/>
    <w:rsid w:val="00142E38"/>
    <w:rsid w:val="00143132"/>
    <w:rsid w:val="00143F3E"/>
    <w:rsid w:val="00144343"/>
    <w:rsid w:val="00144FEA"/>
    <w:rsid w:val="001454CA"/>
    <w:rsid w:val="00146E0B"/>
    <w:rsid w:val="00147CA7"/>
    <w:rsid w:val="00151169"/>
    <w:rsid w:val="00152194"/>
    <w:rsid w:val="001534AE"/>
    <w:rsid w:val="00155360"/>
    <w:rsid w:val="001556C2"/>
    <w:rsid w:val="001559BB"/>
    <w:rsid w:val="00156804"/>
    <w:rsid w:val="001601C8"/>
    <w:rsid w:val="001610A8"/>
    <w:rsid w:val="001628F4"/>
    <w:rsid w:val="00162985"/>
    <w:rsid w:val="001629CB"/>
    <w:rsid w:val="00163268"/>
    <w:rsid w:val="00164791"/>
    <w:rsid w:val="0016571D"/>
    <w:rsid w:val="00166DD7"/>
    <w:rsid w:val="0016749A"/>
    <w:rsid w:val="001679D6"/>
    <w:rsid w:val="00170677"/>
    <w:rsid w:val="001709DC"/>
    <w:rsid w:val="001710A6"/>
    <w:rsid w:val="001713E1"/>
    <w:rsid w:val="00171A40"/>
    <w:rsid w:val="00172A27"/>
    <w:rsid w:val="001744F8"/>
    <w:rsid w:val="0017542D"/>
    <w:rsid w:val="00175AE4"/>
    <w:rsid w:val="00176793"/>
    <w:rsid w:val="001801CA"/>
    <w:rsid w:val="001807C9"/>
    <w:rsid w:val="001823AE"/>
    <w:rsid w:val="00182F82"/>
    <w:rsid w:val="00185DF5"/>
    <w:rsid w:val="00185F30"/>
    <w:rsid w:val="00190157"/>
    <w:rsid w:val="001904BF"/>
    <w:rsid w:val="001908A7"/>
    <w:rsid w:val="001943B1"/>
    <w:rsid w:val="001953AF"/>
    <w:rsid w:val="00195477"/>
    <w:rsid w:val="001954E4"/>
    <w:rsid w:val="00195CBD"/>
    <w:rsid w:val="00196754"/>
    <w:rsid w:val="00196AE0"/>
    <w:rsid w:val="00197BBD"/>
    <w:rsid w:val="001A0096"/>
    <w:rsid w:val="001A1ACD"/>
    <w:rsid w:val="001A1AD5"/>
    <w:rsid w:val="001A1AFC"/>
    <w:rsid w:val="001A2E31"/>
    <w:rsid w:val="001A4774"/>
    <w:rsid w:val="001A7D50"/>
    <w:rsid w:val="001B0A26"/>
    <w:rsid w:val="001B2818"/>
    <w:rsid w:val="001B3C2A"/>
    <w:rsid w:val="001B4479"/>
    <w:rsid w:val="001B481D"/>
    <w:rsid w:val="001B5590"/>
    <w:rsid w:val="001B5595"/>
    <w:rsid w:val="001B58AD"/>
    <w:rsid w:val="001B6479"/>
    <w:rsid w:val="001B76E1"/>
    <w:rsid w:val="001C029D"/>
    <w:rsid w:val="001C0A00"/>
    <w:rsid w:val="001C0AD4"/>
    <w:rsid w:val="001C1C1B"/>
    <w:rsid w:val="001C2210"/>
    <w:rsid w:val="001C2C20"/>
    <w:rsid w:val="001C2ED0"/>
    <w:rsid w:val="001C360E"/>
    <w:rsid w:val="001C3EF0"/>
    <w:rsid w:val="001C59CD"/>
    <w:rsid w:val="001C77C9"/>
    <w:rsid w:val="001C7B2D"/>
    <w:rsid w:val="001C7C62"/>
    <w:rsid w:val="001D0FF1"/>
    <w:rsid w:val="001D1030"/>
    <w:rsid w:val="001D1698"/>
    <w:rsid w:val="001D24F8"/>
    <w:rsid w:val="001D3F14"/>
    <w:rsid w:val="001D72ED"/>
    <w:rsid w:val="001D7317"/>
    <w:rsid w:val="001E0014"/>
    <w:rsid w:val="001E01AA"/>
    <w:rsid w:val="001E1808"/>
    <w:rsid w:val="001E212A"/>
    <w:rsid w:val="001E2B76"/>
    <w:rsid w:val="001E31CF"/>
    <w:rsid w:val="001E380E"/>
    <w:rsid w:val="001E3D17"/>
    <w:rsid w:val="001E45F5"/>
    <w:rsid w:val="001E554F"/>
    <w:rsid w:val="001E56CD"/>
    <w:rsid w:val="001E59EE"/>
    <w:rsid w:val="001E5B39"/>
    <w:rsid w:val="001E6ECB"/>
    <w:rsid w:val="001E72E5"/>
    <w:rsid w:val="001F15E4"/>
    <w:rsid w:val="001F17A0"/>
    <w:rsid w:val="001F1F20"/>
    <w:rsid w:val="001F2C82"/>
    <w:rsid w:val="001F37E3"/>
    <w:rsid w:val="001F4FCA"/>
    <w:rsid w:val="001F6AEE"/>
    <w:rsid w:val="001F760F"/>
    <w:rsid w:val="00200162"/>
    <w:rsid w:val="00202AEB"/>
    <w:rsid w:val="0020375F"/>
    <w:rsid w:val="0020437F"/>
    <w:rsid w:val="00207084"/>
    <w:rsid w:val="00207864"/>
    <w:rsid w:val="00207A22"/>
    <w:rsid w:val="00210A5C"/>
    <w:rsid w:val="00210C1A"/>
    <w:rsid w:val="0021119C"/>
    <w:rsid w:val="00211699"/>
    <w:rsid w:val="002121A8"/>
    <w:rsid w:val="002128D9"/>
    <w:rsid w:val="00212E52"/>
    <w:rsid w:val="00212F40"/>
    <w:rsid w:val="00213886"/>
    <w:rsid w:val="00215C5C"/>
    <w:rsid w:val="0021629C"/>
    <w:rsid w:val="00216B7B"/>
    <w:rsid w:val="00217331"/>
    <w:rsid w:val="002179DD"/>
    <w:rsid w:val="002203F1"/>
    <w:rsid w:val="00221AD4"/>
    <w:rsid w:val="00221B5E"/>
    <w:rsid w:val="00222C71"/>
    <w:rsid w:val="00222F03"/>
    <w:rsid w:val="00223DFA"/>
    <w:rsid w:val="00224B2B"/>
    <w:rsid w:val="00224F5E"/>
    <w:rsid w:val="002251D0"/>
    <w:rsid w:val="00225762"/>
    <w:rsid w:val="00226400"/>
    <w:rsid w:val="002276D0"/>
    <w:rsid w:val="00227DC4"/>
    <w:rsid w:val="00230795"/>
    <w:rsid w:val="0023357F"/>
    <w:rsid w:val="00234DC8"/>
    <w:rsid w:val="002353BF"/>
    <w:rsid w:val="00236532"/>
    <w:rsid w:val="0023711A"/>
    <w:rsid w:val="002375A7"/>
    <w:rsid w:val="002404AF"/>
    <w:rsid w:val="00240808"/>
    <w:rsid w:val="0024081D"/>
    <w:rsid w:val="00242487"/>
    <w:rsid w:val="002424B2"/>
    <w:rsid w:val="0024388D"/>
    <w:rsid w:val="0024477A"/>
    <w:rsid w:val="00244EE0"/>
    <w:rsid w:val="00245542"/>
    <w:rsid w:val="00245557"/>
    <w:rsid w:val="00245EA8"/>
    <w:rsid w:val="00246089"/>
    <w:rsid w:val="00246C61"/>
    <w:rsid w:val="00252AB6"/>
    <w:rsid w:val="00252D88"/>
    <w:rsid w:val="0025313A"/>
    <w:rsid w:val="00253578"/>
    <w:rsid w:val="00253715"/>
    <w:rsid w:val="002539BB"/>
    <w:rsid w:val="00254D1B"/>
    <w:rsid w:val="00255A60"/>
    <w:rsid w:val="00255E3C"/>
    <w:rsid w:val="00256509"/>
    <w:rsid w:val="0025739B"/>
    <w:rsid w:val="00257D01"/>
    <w:rsid w:val="00257D44"/>
    <w:rsid w:val="00260C52"/>
    <w:rsid w:val="002619FB"/>
    <w:rsid w:val="0026246A"/>
    <w:rsid w:val="002627CF"/>
    <w:rsid w:val="00262DD8"/>
    <w:rsid w:val="002642A3"/>
    <w:rsid w:val="00265B57"/>
    <w:rsid w:val="002674FD"/>
    <w:rsid w:val="002726CD"/>
    <w:rsid w:val="00274666"/>
    <w:rsid w:val="0027646F"/>
    <w:rsid w:val="002767E8"/>
    <w:rsid w:val="00276E59"/>
    <w:rsid w:val="002772A7"/>
    <w:rsid w:val="00277BA1"/>
    <w:rsid w:val="00280AE7"/>
    <w:rsid w:val="00282613"/>
    <w:rsid w:val="0028278F"/>
    <w:rsid w:val="00282AA1"/>
    <w:rsid w:val="002848B1"/>
    <w:rsid w:val="002849FE"/>
    <w:rsid w:val="002860FF"/>
    <w:rsid w:val="00286153"/>
    <w:rsid w:val="00287149"/>
    <w:rsid w:val="00290BB0"/>
    <w:rsid w:val="00291236"/>
    <w:rsid w:val="00293481"/>
    <w:rsid w:val="00294CA5"/>
    <w:rsid w:val="002A00D8"/>
    <w:rsid w:val="002A0471"/>
    <w:rsid w:val="002A0E77"/>
    <w:rsid w:val="002A27A1"/>
    <w:rsid w:val="002A4718"/>
    <w:rsid w:val="002A5429"/>
    <w:rsid w:val="002A5F9F"/>
    <w:rsid w:val="002A67A5"/>
    <w:rsid w:val="002A7111"/>
    <w:rsid w:val="002B2D64"/>
    <w:rsid w:val="002B2FBF"/>
    <w:rsid w:val="002B3053"/>
    <w:rsid w:val="002B6189"/>
    <w:rsid w:val="002B621C"/>
    <w:rsid w:val="002C045E"/>
    <w:rsid w:val="002C0BE1"/>
    <w:rsid w:val="002C104A"/>
    <w:rsid w:val="002C22BB"/>
    <w:rsid w:val="002C402E"/>
    <w:rsid w:val="002C6532"/>
    <w:rsid w:val="002C6821"/>
    <w:rsid w:val="002C6889"/>
    <w:rsid w:val="002C7942"/>
    <w:rsid w:val="002C7E9F"/>
    <w:rsid w:val="002C7F33"/>
    <w:rsid w:val="002D0CB5"/>
    <w:rsid w:val="002D41BE"/>
    <w:rsid w:val="002D57A0"/>
    <w:rsid w:val="002D593B"/>
    <w:rsid w:val="002D79A2"/>
    <w:rsid w:val="002E2C3A"/>
    <w:rsid w:val="002E2D15"/>
    <w:rsid w:val="002E526B"/>
    <w:rsid w:val="002E56AB"/>
    <w:rsid w:val="002E5BC1"/>
    <w:rsid w:val="002E63C3"/>
    <w:rsid w:val="002F1B6E"/>
    <w:rsid w:val="002F2216"/>
    <w:rsid w:val="002F2D55"/>
    <w:rsid w:val="002F30F7"/>
    <w:rsid w:val="002F3501"/>
    <w:rsid w:val="002F487A"/>
    <w:rsid w:val="002F4AB4"/>
    <w:rsid w:val="002F5476"/>
    <w:rsid w:val="002F5FCD"/>
    <w:rsid w:val="002F66DC"/>
    <w:rsid w:val="002F731F"/>
    <w:rsid w:val="00300004"/>
    <w:rsid w:val="003000BD"/>
    <w:rsid w:val="00300D32"/>
    <w:rsid w:val="0030253E"/>
    <w:rsid w:val="0030409E"/>
    <w:rsid w:val="003043E8"/>
    <w:rsid w:val="0030542B"/>
    <w:rsid w:val="003067BB"/>
    <w:rsid w:val="00306D70"/>
    <w:rsid w:val="00306E7A"/>
    <w:rsid w:val="00307E0B"/>
    <w:rsid w:val="00310D68"/>
    <w:rsid w:val="0031163A"/>
    <w:rsid w:val="00311FA5"/>
    <w:rsid w:val="0031281C"/>
    <w:rsid w:val="0031296F"/>
    <w:rsid w:val="00314875"/>
    <w:rsid w:val="00315236"/>
    <w:rsid w:val="00316B1C"/>
    <w:rsid w:val="00317EC2"/>
    <w:rsid w:val="003201C4"/>
    <w:rsid w:val="00320B34"/>
    <w:rsid w:val="00324A8F"/>
    <w:rsid w:val="00325A8D"/>
    <w:rsid w:val="00326AFB"/>
    <w:rsid w:val="00326D28"/>
    <w:rsid w:val="0032786C"/>
    <w:rsid w:val="00327998"/>
    <w:rsid w:val="0033013D"/>
    <w:rsid w:val="00331118"/>
    <w:rsid w:val="003323F4"/>
    <w:rsid w:val="003346B4"/>
    <w:rsid w:val="003347A4"/>
    <w:rsid w:val="00335961"/>
    <w:rsid w:val="00335B05"/>
    <w:rsid w:val="00336C58"/>
    <w:rsid w:val="0034062A"/>
    <w:rsid w:val="00341613"/>
    <w:rsid w:val="003424F4"/>
    <w:rsid w:val="00342F7B"/>
    <w:rsid w:val="00343533"/>
    <w:rsid w:val="00343950"/>
    <w:rsid w:val="003452F1"/>
    <w:rsid w:val="00345765"/>
    <w:rsid w:val="003459C0"/>
    <w:rsid w:val="00346245"/>
    <w:rsid w:val="003468EF"/>
    <w:rsid w:val="00346C5D"/>
    <w:rsid w:val="0035063F"/>
    <w:rsid w:val="00352774"/>
    <w:rsid w:val="00353E17"/>
    <w:rsid w:val="003552D9"/>
    <w:rsid w:val="003553B3"/>
    <w:rsid w:val="00355D6B"/>
    <w:rsid w:val="00356C14"/>
    <w:rsid w:val="00357274"/>
    <w:rsid w:val="00357371"/>
    <w:rsid w:val="003579BE"/>
    <w:rsid w:val="00357C6B"/>
    <w:rsid w:val="0036002E"/>
    <w:rsid w:val="003603D5"/>
    <w:rsid w:val="00360D8A"/>
    <w:rsid w:val="00361437"/>
    <w:rsid w:val="0036167A"/>
    <w:rsid w:val="00363381"/>
    <w:rsid w:val="00364311"/>
    <w:rsid w:val="00364B69"/>
    <w:rsid w:val="0036636D"/>
    <w:rsid w:val="00367B87"/>
    <w:rsid w:val="00367F0E"/>
    <w:rsid w:val="00371043"/>
    <w:rsid w:val="00372025"/>
    <w:rsid w:val="00372349"/>
    <w:rsid w:val="003729F5"/>
    <w:rsid w:val="00374D79"/>
    <w:rsid w:val="00374FAF"/>
    <w:rsid w:val="00375803"/>
    <w:rsid w:val="0037585C"/>
    <w:rsid w:val="00375961"/>
    <w:rsid w:val="0037616F"/>
    <w:rsid w:val="003774FA"/>
    <w:rsid w:val="003779DC"/>
    <w:rsid w:val="003809E2"/>
    <w:rsid w:val="00380C7B"/>
    <w:rsid w:val="00381AF7"/>
    <w:rsid w:val="00381D92"/>
    <w:rsid w:val="003827E9"/>
    <w:rsid w:val="00383FAF"/>
    <w:rsid w:val="003842E2"/>
    <w:rsid w:val="00384638"/>
    <w:rsid w:val="00385A9C"/>
    <w:rsid w:val="00385BDE"/>
    <w:rsid w:val="00386564"/>
    <w:rsid w:val="00390DF0"/>
    <w:rsid w:val="003915B6"/>
    <w:rsid w:val="00392C84"/>
    <w:rsid w:val="003936CF"/>
    <w:rsid w:val="00393C24"/>
    <w:rsid w:val="00395443"/>
    <w:rsid w:val="00395ACB"/>
    <w:rsid w:val="003961B5"/>
    <w:rsid w:val="003972D5"/>
    <w:rsid w:val="003A00A2"/>
    <w:rsid w:val="003A1AEA"/>
    <w:rsid w:val="003A3C3D"/>
    <w:rsid w:val="003A4D5D"/>
    <w:rsid w:val="003A57F7"/>
    <w:rsid w:val="003B0997"/>
    <w:rsid w:val="003B17B8"/>
    <w:rsid w:val="003B2151"/>
    <w:rsid w:val="003B2884"/>
    <w:rsid w:val="003B2D00"/>
    <w:rsid w:val="003B3688"/>
    <w:rsid w:val="003B37C2"/>
    <w:rsid w:val="003B476B"/>
    <w:rsid w:val="003B62D8"/>
    <w:rsid w:val="003B6551"/>
    <w:rsid w:val="003B6E1F"/>
    <w:rsid w:val="003B7575"/>
    <w:rsid w:val="003C00E9"/>
    <w:rsid w:val="003C0A82"/>
    <w:rsid w:val="003C0AA5"/>
    <w:rsid w:val="003C2316"/>
    <w:rsid w:val="003C2405"/>
    <w:rsid w:val="003C2B93"/>
    <w:rsid w:val="003C2E91"/>
    <w:rsid w:val="003C30CC"/>
    <w:rsid w:val="003C3284"/>
    <w:rsid w:val="003C3400"/>
    <w:rsid w:val="003C357D"/>
    <w:rsid w:val="003C3CB5"/>
    <w:rsid w:val="003C559F"/>
    <w:rsid w:val="003C5F5F"/>
    <w:rsid w:val="003D003B"/>
    <w:rsid w:val="003D029E"/>
    <w:rsid w:val="003D0D2D"/>
    <w:rsid w:val="003D14B7"/>
    <w:rsid w:val="003D21EC"/>
    <w:rsid w:val="003D72F7"/>
    <w:rsid w:val="003E0286"/>
    <w:rsid w:val="003E3C81"/>
    <w:rsid w:val="003E47A7"/>
    <w:rsid w:val="003E4BF0"/>
    <w:rsid w:val="003E7672"/>
    <w:rsid w:val="003F027E"/>
    <w:rsid w:val="003F23FF"/>
    <w:rsid w:val="003F3066"/>
    <w:rsid w:val="003F484A"/>
    <w:rsid w:val="003F7AD5"/>
    <w:rsid w:val="0040041F"/>
    <w:rsid w:val="004009B5"/>
    <w:rsid w:val="00400A9F"/>
    <w:rsid w:val="00401305"/>
    <w:rsid w:val="0040135A"/>
    <w:rsid w:val="00401B8B"/>
    <w:rsid w:val="0040419D"/>
    <w:rsid w:val="004044BE"/>
    <w:rsid w:val="00404750"/>
    <w:rsid w:val="00404A10"/>
    <w:rsid w:val="00407FFE"/>
    <w:rsid w:val="0041126A"/>
    <w:rsid w:val="00411D1F"/>
    <w:rsid w:val="00412079"/>
    <w:rsid w:val="00412D4B"/>
    <w:rsid w:val="00413174"/>
    <w:rsid w:val="0041469D"/>
    <w:rsid w:val="00415C69"/>
    <w:rsid w:val="00420182"/>
    <w:rsid w:val="004210BA"/>
    <w:rsid w:val="004232FF"/>
    <w:rsid w:val="0042618D"/>
    <w:rsid w:val="004263BF"/>
    <w:rsid w:val="00426CED"/>
    <w:rsid w:val="004271BB"/>
    <w:rsid w:val="0042766C"/>
    <w:rsid w:val="00431444"/>
    <w:rsid w:val="004316C9"/>
    <w:rsid w:val="00431BC3"/>
    <w:rsid w:val="00433273"/>
    <w:rsid w:val="00434716"/>
    <w:rsid w:val="00434C4C"/>
    <w:rsid w:val="0043543B"/>
    <w:rsid w:val="00435718"/>
    <w:rsid w:val="00435B27"/>
    <w:rsid w:val="004362D2"/>
    <w:rsid w:val="00436C5F"/>
    <w:rsid w:val="00436FE1"/>
    <w:rsid w:val="00440773"/>
    <w:rsid w:val="004420B1"/>
    <w:rsid w:val="00443CA7"/>
    <w:rsid w:val="00443DDD"/>
    <w:rsid w:val="004456FE"/>
    <w:rsid w:val="00446EA6"/>
    <w:rsid w:val="00447C5C"/>
    <w:rsid w:val="00451321"/>
    <w:rsid w:val="00451716"/>
    <w:rsid w:val="004518A8"/>
    <w:rsid w:val="00451C39"/>
    <w:rsid w:val="00451D7B"/>
    <w:rsid w:val="00454A32"/>
    <w:rsid w:val="00454B3A"/>
    <w:rsid w:val="00454CF9"/>
    <w:rsid w:val="00455B6B"/>
    <w:rsid w:val="004564B1"/>
    <w:rsid w:val="00456A36"/>
    <w:rsid w:val="00456AAB"/>
    <w:rsid w:val="004605EF"/>
    <w:rsid w:val="00460685"/>
    <w:rsid w:val="00461F04"/>
    <w:rsid w:val="00462734"/>
    <w:rsid w:val="004633DA"/>
    <w:rsid w:val="00463656"/>
    <w:rsid w:val="00463C98"/>
    <w:rsid w:val="0046446E"/>
    <w:rsid w:val="00464E74"/>
    <w:rsid w:val="0046513D"/>
    <w:rsid w:val="00466697"/>
    <w:rsid w:val="00467E27"/>
    <w:rsid w:val="00470234"/>
    <w:rsid w:val="004707EB"/>
    <w:rsid w:val="00471755"/>
    <w:rsid w:val="0047186E"/>
    <w:rsid w:val="00472F3A"/>
    <w:rsid w:val="004730E8"/>
    <w:rsid w:val="00474914"/>
    <w:rsid w:val="0047504E"/>
    <w:rsid w:val="004757D1"/>
    <w:rsid w:val="00475BD1"/>
    <w:rsid w:val="004762AD"/>
    <w:rsid w:val="00476D25"/>
    <w:rsid w:val="00481E32"/>
    <w:rsid w:val="00481F2C"/>
    <w:rsid w:val="00483CA2"/>
    <w:rsid w:val="00486FC8"/>
    <w:rsid w:val="00487C11"/>
    <w:rsid w:val="00490882"/>
    <w:rsid w:val="004915C3"/>
    <w:rsid w:val="004925C3"/>
    <w:rsid w:val="00492C75"/>
    <w:rsid w:val="00493D94"/>
    <w:rsid w:val="00495170"/>
    <w:rsid w:val="00496347"/>
    <w:rsid w:val="00496EE8"/>
    <w:rsid w:val="004A0CF1"/>
    <w:rsid w:val="004A0FA6"/>
    <w:rsid w:val="004A3BDD"/>
    <w:rsid w:val="004A50FE"/>
    <w:rsid w:val="004A550A"/>
    <w:rsid w:val="004A6981"/>
    <w:rsid w:val="004B037B"/>
    <w:rsid w:val="004B0752"/>
    <w:rsid w:val="004B2FFF"/>
    <w:rsid w:val="004B4E9B"/>
    <w:rsid w:val="004B55D3"/>
    <w:rsid w:val="004B5AFA"/>
    <w:rsid w:val="004B5DCF"/>
    <w:rsid w:val="004B7776"/>
    <w:rsid w:val="004B7E71"/>
    <w:rsid w:val="004C0565"/>
    <w:rsid w:val="004C06B8"/>
    <w:rsid w:val="004C0A8F"/>
    <w:rsid w:val="004C4048"/>
    <w:rsid w:val="004C4972"/>
    <w:rsid w:val="004C6771"/>
    <w:rsid w:val="004C792B"/>
    <w:rsid w:val="004D16C9"/>
    <w:rsid w:val="004D179E"/>
    <w:rsid w:val="004D18FE"/>
    <w:rsid w:val="004D2422"/>
    <w:rsid w:val="004D2E47"/>
    <w:rsid w:val="004D35AE"/>
    <w:rsid w:val="004D42A4"/>
    <w:rsid w:val="004D5F35"/>
    <w:rsid w:val="004D6DD7"/>
    <w:rsid w:val="004E0248"/>
    <w:rsid w:val="004E0C21"/>
    <w:rsid w:val="004E17BC"/>
    <w:rsid w:val="004E1969"/>
    <w:rsid w:val="004E1DC0"/>
    <w:rsid w:val="004E2098"/>
    <w:rsid w:val="004E273B"/>
    <w:rsid w:val="004E2F06"/>
    <w:rsid w:val="004E31A6"/>
    <w:rsid w:val="004E5EDA"/>
    <w:rsid w:val="004E63D6"/>
    <w:rsid w:val="004E7A65"/>
    <w:rsid w:val="004E7A7C"/>
    <w:rsid w:val="004F2187"/>
    <w:rsid w:val="004F2364"/>
    <w:rsid w:val="004F2DB2"/>
    <w:rsid w:val="004F3DFE"/>
    <w:rsid w:val="004F5629"/>
    <w:rsid w:val="004F61F5"/>
    <w:rsid w:val="00502939"/>
    <w:rsid w:val="00503FA8"/>
    <w:rsid w:val="005040B7"/>
    <w:rsid w:val="00504F6F"/>
    <w:rsid w:val="005052D3"/>
    <w:rsid w:val="005054A7"/>
    <w:rsid w:val="00505F97"/>
    <w:rsid w:val="005064B4"/>
    <w:rsid w:val="00507609"/>
    <w:rsid w:val="00507B6A"/>
    <w:rsid w:val="00507D52"/>
    <w:rsid w:val="00512194"/>
    <w:rsid w:val="00512362"/>
    <w:rsid w:val="00512DBB"/>
    <w:rsid w:val="00512DCF"/>
    <w:rsid w:val="00513B2D"/>
    <w:rsid w:val="00514016"/>
    <w:rsid w:val="00514063"/>
    <w:rsid w:val="005172C6"/>
    <w:rsid w:val="00517479"/>
    <w:rsid w:val="00517AFF"/>
    <w:rsid w:val="00520362"/>
    <w:rsid w:val="0052050B"/>
    <w:rsid w:val="00520905"/>
    <w:rsid w:val="00520A3A"/>
    <w:rsid w:val="00523202"/>
    <w:rsid w:val="00525983"/>
    <w:rsid w:val="005273E4"/>
    <w:rsid w:val="0052740C"/>
    <w:rsid w:val="00527EB9"/>
    <w:rsid w:val="00530A35"/>
    <w:rsid w:val="00530B04"/>
    <w:rsid w:val="005312F2"/>
    <w:rsid w:val="00532024"/>
    <w:rsid w:val="00533381"/>
    <w:rsid w:val="00534206"/>
    <w:rsid w:val="005348F8"/>
    <w:rsid w:val="00534D27"/>
    <w:rsid w:val="005350E4"/>
    <w:rsid w:val="00535673"/>
    <w:rsid w:val="00535742"/>
    <w:rsid w:val="0053656F"/>
    <w:rsid w:val="00536890"/>
    <w:rsid w:val="00540E36"/>
    <w:rsid w:val="005430B2"/>
    <w:rsid w:val="00543B77"/>
    <w:rsid w:val="00544CAF"/>
    <w:rsid w:val="00545FDA"/>
    <w:rsid w:val="00546572"/>
    <w:rsid w:val="00547409"/>
    <w:rsid w:val="00550117"/>
    <w:rsid w:val="0055056A"/>
    <w:rsid w:val="00551471"/>
    <w:rsid w:val="00551AFA"/>
    <w:rsid w:val="00551F68"/>
    <w:rsid w:val="0055200E"/>
    <w:rsid w:val="00552C84"/>
    <w:rsid w:val="005545EC"/>
    <w:rsid w:val="00554742"/>
    <w:rsid w:val="005552D4"/>
    <w:rsid w:val="0055540C"/>
    <w:rsid w:val="005554D9"/>
    <w:rsid w:val="00555CB9"/>
    <w:rsid w:val="00556222"/>
    <w:rsid w:val="00556A05"/>
    <w:rsid w:val="00556DE9"/>
    <w:rsid w:val="00557271"/>
    <w:rsid w:val="00563685"/>
    <w:rsid w:val="00563A3E"/>
    <w:rsid w:val="00563B3D"/>
    <w:rsid w:val="00564234"/>
    <w:rsid w:val="0056571F"/>
    <w:rsid w:val="0056579C"/>
    <w:rsid w:val="00566B13"/>
    <w:rsid w:val="005679F5"/>
    <w:rsid w:val="00567B81"/>
    <w:rsid w:val="005713CF"/>
    <w:rsid w:val="0057171D"/>
    <w:rsid w:val="00572669"/>
    <w:rsid w:val="005729A0"/>
    <w:rsid w:val="00572A6D"/>
    <w:rsid w:val="005734D5"/>
    <w:rsid w:val="00574072"/>
    <w:rsid w:val="00574379"/>
    <w:rsid w:val="00574BDF"/>
    <w:rsid w:val="005761F1"/>
    <w:rsid w:val="0058112D"/>
    <w:rsid w:val="00581336"/>
    <w:rsid w:val="005821ED"/>
    <w:rsid w:val="00584BE7"/>
    <w:rsid w:val="005858D6"/>
    <w:rsid w:val="00585F0E"/>
    <w:rsid w:val="00585F4F"/>
    <w:rsid w:val="00585FBA"/>
    <w:rsid w:val="00586FDD"/>
    <w:rsid w:val="00587891"/>
    <w:rsid w:val="00590058"/>
    <w:rsid w:val="005908C9"/>
    <w:rsid w:val="00591C78"/>
    <w:rsid w:val="0059230D"/>
    <w:rsid w:val="00593970"/>
    <w:rsid w:val="0059410C"/>
    <w:rsid w:val="00594978"/>
    <w:rsid w:val="0059573A"/>
    <w:rsid w:val="005A0B3C"/>
    <w:rsid w:val="005A1709"/>
    <w:rsid w:val="005A1969"/>
    <w:rsid w:val="005A1F8C"/>
    <w:rsid w:val="005A2396"/>
    <w:rsid w:val="005A2AD8"/>
    <w:rsid w:val="005A3710"/>
    <w:rsid w:val="005A3903"/>
    <w:rsid w:val="005A3E1F"/>
    <w:rsid w:val="005A47FA"/>
    <w:rsid w:val="005A6923"/>
    <w:rsid w:val="005B09C2"/>
    <w:rsid w:val="005B3940"/>
    <w:rsid w:val="005B39A5"/>
    <w:rsid w:val="005B4C19"/>
    <w:rsid w:val="005B5A0C"/>
    <w:rsid w:val="005B7133"/>
    <w:rsid w:val="005B7872"/>
    <w:rsid w:val="005C1744"/>
    <w:rsid w:val="005C34BB"/>
    <w:rsid w:val="005C466E"/>
    <w:rsid w:val="005C6018"/>
    <w:rsid w:val="005C6BC6"/>
    <w:rsid w:val="005C707A"/>
    <w:rsid w:val="005C787E"/>
    <w:rsid w:val="005D1B7D"/>
    <w:rsid w:val="005D2DF8"/>
    <w:rsid w:val="005D3E26"/>
    <w:rsid w:val="005D522E"/>
    <w:rsid w:val="005D6164"/>
    <w:rsid w:val="005D679F"/>
    <w:rsid w:val="005D6912"/>
    <w:rsid w:val="005D70E3"/>
    <w:rsid w:val="005D77A7"/>
    <w:rsid w:val="005E0943"/>
    <w:rsid w:val="005E0995"/>
    <w:rsid w:val="005E116D"/>
    <w:rsid w:val="005E4C7E"/>
    <w:rsid w:val="005E5F3B"/>
    <w:rsid w:val="005E65F4"/>
    <w:rsid w:val="005E7A36"/>
    <w:rsid w:val="005E7C41"/>
    <w:rsid w:val="005F1272"/>
    <w:rsid w:val="005F1682"/>
    <w:rsid w:val="005F1703"/>
    <w:rsid w:val="005F1A90"/>
    <w:rsid w:val="005F21E4"/>
    <w:rsid w:val="005F2EA5"/>
    <w:rsid w:val="005F3A08"/>
    <w:rsid w:val="005F43E7"/>
    <w:rsid w:val="005F44A9"/>
    <w:rsid w:val="005F50E5"/>
    <w:rsid w:val="005F57F8"/>
    <w:rsid w:val="005F5C77"/>
    <w:rsid w:val="005F77AA"/>
    <w:rsid w:val="0060145B"/>
    <w:rsid w:val="00601D3C"/>
    <w:rsid w:val="006023DA"/>
    <w:rsid w:val="00603940"/>
    <w:rsid w:val="00605AE4"/>
    <w:rsid w:val="00605C74"/>
    <w:rsid w:val="00606665"/>
    <w:rsid w:val="0061040C"/>
    <w:rsid w:val="00611C28"/>
    <w:rsid w:val="00611DE5"/>
    <w:rsid w:val="00611EE6"/>
    <w:rsid w:val="00611F4F"/>
    <w:rsid w:val="00612136"/>
    <w:rsid w:val="006122A7"/>
    <w:rsid w:val="00613E9C"/>
    <w:rsid w:val="00614429"/>
    <w:rsid w:val="00614E68"/>
    <w:rsid w:val="0061591F"/>
    <w:rsid w:val="00616F8D"/>
    <w:rsid w:val="00620BC7"/>
    <w:rsid w:val="00620E7B"/>
    <w:rsid w:val="006214AB"/>
    <w:rsid w:val="00623166"/>
    <w:rsid w:val="00624C63"/>
    <w:rsid w:val="006254C7"/>
    <w:rsid w:val="006256C6"/>
    <w:rsid w:val="006258E4"/>
    <w:rsid w:val="00625B2A"/>
    <w:rsid w:val="00625D31"/>
    <w:rsid w:val="006265D7"/>
    <w:rsid w:val="00626D82"/>
    <w:rsid w:val="00630FF2"/>
    <w:rsid w:val="006317EA"/>
    <w:rsid w:val="00631C67"/>
    <w:rsid w:val="00633391"/>
    <w:rsid w:val="00633512"/>
    <w:rsid w:val="00633626"/>
    <w:rsid w:val="00634D5E"/>
    <w:rsid w:val="00636313"/>
    <w:rsid w:val="00637677"/>
    <w:rsid w:val="00640354"/>
    <w:rsid w:val="00643377"/>
    <w:rsid w:val="00643DB3"/>
    <w:rsid w:val="00644FE6"/>
    <w:rsid w:val="00645A46"/>
    <w:rsid w:val="0064640A"/>
    <w:rsid w:val="00646BFA"/>
    <w:rsid w:val="0064751D"/>
    <w:rsid w:val="00653838"/>
    <w:rsid w:val="00653C64"/>
    <w:rsid w:val="00654083"/>
    <w:rsid w:val="006543F0"/>
    <w:rsid w:val="00654575"/>
    <w:rsid w:val="00655144"/>
    <w:rsid w:val="00655F71"/>
    <w:rsid w:val="00656B36"/>
    <w:rsid w:val="006574D4"/>
    <w:rsid w:val="00657B2F"/>
    <w:rsid w:val="006602D0"/>
    <w:rsid w:val="00661671"/>
    <w:rsid w:val="00661F05"/>
    <w:rsid w:val="00662412"/>
    <w:rsid w:val="00665CB3"/>
    <w:rsid w:val="00666047"/>
    <w:rsid w:val="006666DE"/>
    <w:rsid w:val="00666929"/>
    <w:rsid w:val="00667DB1"/>
    <w:rsid w:val="006701D3"/>
    <w:rsid w:val="00670B77"/>
    <w:rsid w:val="00673031"/>
    <w:rsid w:val="00673344"/>
    <w:rsid w:val="00676FBC"/>
    <w:rsid w:val="00677492"/>
    <w:rsid w:val="00677F8E"/>
    <w:rsid w:val="00677FEA"/>
    <w:rsid w:val="0068115A"/>
    <w:rsid w:val="0068218D"/>
    <w:rsid w:val="006823A1"/>
    <w:rsid w:val="00682874"/>
    <w:rsid w:val="00682D93"/>
    <w:rsid w:val="0068411E"/>
    <w:rsid w:val="00684247"/>
    <w:rsid w:val="00684FA7"/>
    <w:rsid w:val="0068519C"/>
    <w:rsid w:val="00685528"/>
    <w:rsid w:val="00685E58"/>
    <w:rsid w:val="00686C6D"/>
    <w:rsid w:val="00690410"/>
    <w:rsid w:val="00691E6E"/>
    <w:rsid w:val="00692B76"/>
    <w:rsid w:val="00695066"/>
    <w:rsid w:val="00696FF3"/>
    <w:rsid w:val="00697141"/>
    <w:rsid w:val="006A108B"/>
    <w:rsid w:val="006A1367"/>
    <w:rsid w:val="006A1BD6"/>
    <w:rsid w:val="006A3D64"/>
    <w:rsid w:val="006A44E9"/>
    <w:rsid w:val="006A4731"/>
    <w:rsid w:val="006A4C7F"/>
    <w:rsid w:val="006A589B"/>
    <w:rsid w:val="006A604F"/>
    <w:rsid w:val="006A7A25"/>
    <w:rsid w:val="006A7B4A"/>
    <w:rsid w:val="006B0810"/>
    <w:rsid w:val="006B10DF"/>
    <w:rsid w:val="006B2030"/>
    <w:rsid w:val="006B2FA2"/>
    <w:rsid w:val="006B46C7"/>
    <w:rsid w:val="006B534F"/>
    <w:rsid w:val="006B6325"/>
    <w:rsid w:val="006B6881"/>
    <w:rsid w:val="006B7F67"/>
    <w:rsid w:val="006C0308"/>
    <w:rsid w:val="006C0317"/>
    <w:rsid w:val="006C0CC4"/>
    <w:rsid w:val="006C0D54"/>
    <w:rsid w:val="006C10B9"/>
    <w:rsid w:val="006C11A4"/>
    <w:rsid w:val="006C15F7"/>
    <w:rsid w:val="006C3652"/>
    <w:rsid w:val="006C6599"/>
    <w:rsid w:val="006C6DCF"/>
    <w:rsid w:val="006C738F"/>
    <w:rsid w:val="006D0ACA"/>
    <w:rsid w:val="006D57D1"/>
    <w:rsid w:val="006D5D81"/>
    <w:rsid w:val="006D64FE"/>
    <w:rsid w:val="006D66A8"/>
    <w:rsid w:val="006D6E0B"/>
    <w:rsid w:val="006D7315"/>
    <w:rsid w:val="006D7C1F"/>
    <w:rsid w:val="006E04FD"/>
    <w:rsid w:val="006E0614"/>
    <w:rsid w:val="006E1913"/>
    <w:rsid w:val="006E2696"/>
    <w:rsid w:val="006E3D6E"/>
    <w:rsid w:val="006E4A84"/>
    <w:rsid w:val="006E7B6E"/>
    <w:rsid w:val="006E7C3D"/>
    <w:rsid w:val="006F036E"/>
    <w:rsid w:val="006F0F39"/>
    <w:rsid w:val="006F13D6"/>
    <w:rsid w:val="006F1880"/>
    <w:rsid w:val="006F2F50"/>
    <w:rsid w:val="006F3F46"/>
    <w:rsid w:val="006F53AE"/>
    <w:rsid w:val="006F5CDC"/>
    <w:rsid w:val="006F6474"/>
    <w:rsid w:val="006F6AB7"/>
    <w:rsid w:val="006F71A1"/>
    <w:rsid w:val="006F7ACD"/>
    <w:rsid w:val="00701A7E"/>
    <w:rsid w:val="007057C4"/>
    <w:rsid w:val="007059C9"/>
    <w:rsid w:val="00706B5E"/>
    <w:rsid w:val="00707D8A"/>
    <w:rsid w:val="00707DCD"/>
    <w:rsid w:val="00711222"/>
    <w:rsid w:val="0071124F"/>
    <w:rsid w:val="00711E11"/>
    <w:rsid w:val="00711EB0"/>
    <w:rsid w:val="007143CE"/>
    <w:rsid w:val="0071767F"/>
    <w:rsid w:val="007177BA"/>
    <w:rsid w:val="00717873"/>
    <w:rsid w:val="00717D7A"/>
    <w:rsid w:val="007200B5"/>
    <w:rsid w:val="0072070A"/>
    <w:rsid w:val="00720A02"/>
    <w:rsid w:val="00721389"/>
    <w:rsid w:val="00721A25"/>
    <w:rsid w:val="0072337D"/>
    <w:rsid w:val="007238AA"/>
    <w:rsid w:val="00724B69"/>
    <w:rsid w:val="00724CDE"/>
    <w:rsid w:val="00725067"/>
    <w:rsid w:val="007305D1"/>
    <w:rsid w:val="00732063"/>
    <w:rsid w:val="00732A51"/>
    <w:rsid w:val="00733919"/>
    <w:rsid w:val="00734159"/>
    <w:rsid w:val="00734A86"/>
    <w:rsid w:val="00736803"/>
    <w:rsid w:val="0074019F"/>
    <w:rsid w:val="007440BC"/>
    <w:rsid w:val="0074448F"/>
    <w:rsid w:val="007445C3"/>
    <w:rsid w:val="00746794"/>
    <w:rsid w:val="0075013F"/>
    <w:rsid w:val="00750FCE"/>
    <w:rsid w:val="007515AD"/>
    <w:rsid w:val="007528BE"/>
    <w:rsid w:val="00752E21"/>
    <w:rsid w:val="00754EEC"/>
    <w:rsid w:val="00757C66"/>
    <w:rsid w:val="00760224"/>
    <w:rsid w:val="00760E0A"/>
    <w:rsid w:val="00760F46"/>
    <w:rsid w:val="00761A29"/>
    <w:rsid w:val="00763F07"/>
    <w:rsid w:val="007655F0"/>
    <w:rsid w:val="00765851"/>
    <w:rsid w:val="007661B4"/>
    <w:rsid w:val="0076786B"/>
    <w:rsid w:val="00771EDA"/>
    <w:rsid w:val="0077245A"/>
    <w:rsid w:val="00772B26"/>
    <w:rsid w:val="00772D4E"/>
    <w:rsid w:val="00775C05"/>
    <w:rsid w:val="007765D7"/>
    <w:rsid w:val="00776C28"/>
    <w:rsid w:val="00777931"/>
    <w:rsid w:val="00780A46"/>
    <w:rsid w:val="00780CF1"/>
    <w:rsid w:val="00781389"/>
    <w:rsid w:val="007819D5"/>
    <w:rsid w:val="00781BB5"/>
    <w:rsid w:val="0078211F"/>
    <w:rsid w:val="007826E8"/>
    <w:rsid w:val="007827FC"/>
    <w:rsid w:val="0078446E"/>
    <w:rsid w:val="00786E24"/>
    <w:rsid w:val="00787449"/>
    <w:rsid w:val="00787E4D"/>
    <w:rsid w:val="00791AAA"/>
    <w:rsid w:val="007923B5"/>
    <w:rsid w:val="007929B9"/>
    <w:rsid w:val="007933AF"/>
    <w:rsid w:val="00796A15"/>
    <w:rsid w:val="00797CC9"/>
    <w:rsid w:val="007A0A8A"/>
    <w:rsid w:val="007A18F9"/>
    <w:rsid w:val="007A1D06"/>
    <w:rsid w:val="007A2351"/>
    <w:rsid w:val="007A279E"/>
    <w:rsid w:val="007A3620"/>
    <w:rsid w:val="007A6744"/>
    <w:rsid w:val="007A6AF7"/>
    <w:rsid w:val="007B0ED7"/>
    <w:rsid w:val="007B1963"/>
    <w:rsid w:val="007B1E4B"/>
    <w:rsid w:val="007B3875"/>
    <w:rsid w:val="007B4BB0"/>
    <w:rsid w:val="007B4C8E"/>
    <w:rsid w:val="007B4E9F"/>
    <w:rsid w:val="007B4F31"/>
    <w:rsid w:val="007B572C"/>
    <w:rsid w:val="007B6812"/>
    <w:rsid w:val="007B6BE0"/>
    <w:rsid w:val="007C0618"/>
    <w:rsid w:val="007C1825"/>
    <w:rsid w:val="007C2D25"/>
    <w:rsid w:val="007C34F8"/>
    <w:rsid w:val="007C370F"/>
    <w:rsid w:val="007C3939"/>
    <w:rsid w:val="007C3E0F"/>
    <w:rsid w:val="007C4905"/>
    <w:rsid w:val="007C59E0"/>
    <w:rsid w:val="007C629A"/>
    <w:rsid w:val="007C6AB5"/>
    <w:rsid w:val="007C7166"/>
    <w:rsid w:val="007C7B4E"/>
    <w:rsid w:val="007D0087"/>
    <w:rsid w:val="007D18D7"/>
    <w:rsid w:val="007D20E5"/>
    <w:rsid w:val="007D51B4"/>
    <w:rsid w:val="007D5D06"/>
    <w:rsid w:val="007D6B89"/>
    <w:rsid w:val="007D767B"/>
    <w:rsid w:val="007D797A"/>
    <w:rsid w:val="007D7B24"/>
    <w:rsid w:val="007E02E4"/>
    <w:rsid w:val="007E0AC0"/>
    <w:rsid w:val="007E1004"/>
    <w:rsid w:val="007E2267"/>
    <w:rsid w:val="007E244E"/>
    <w:rsid w:val="007E2F5F"/>
    <w:rsid w:val="007E353F"/>
    <w:rsid w:val="007E47EC"/>
    <w:rsid w:val="007E5360"/>
    <w:rsid w:val="007E6537"/>
    <w:rsid w:val="007F268E"/>
    <w:rsid w:val="007F3ADC"/>
    <w:rsid w:val="007F3C44"/>
    <w:rsid w:val="007F5666"/>
    <w:rsid w:val="007F586A"/>
    <w:rsid w:val="007F75E1"/>
    <w:rsid w:val="007F7FC0"/>
    <w:rsid w:val="00804367"/>
    <w:rsid w:val="00804824"/>
    <w:rsid w:val="0080495D"/>
    <w:rsid w:val="00807145"/>
    <w:rsid w:val="008076B0"/>
    <w:rsid w:val="0081273D"/>
    <w:rsid w:val="008134CD"/>
    <w:rsid w:val="00814687"/>
    <w:rsid w:val="00816417"/>
    <w:rsid w:val="0081682E"/>
    <w:rsid w:val="008217A1"/>
    <w:rsid w:val="00822492"/>
    <w:rsid w:val="0082280D"/>
    <w:rsid w:val="0082286E"/>
    <w:rsid w:val="00822F6B"/>
    <w:rsid w:val="0082394B"/>
    <w:rsid w:val="008239B6"/>
    <w:rsid w:val="00823DD5"/>
    <w:rsid w:val="0082414F"/>
    <w:rsid w:val="00824A6F"/>
    <w:rsid w:val="00825149"/>
    <w:rsid w:val="00826FB5"/>
    <w:rsid w:val="008303F1"/>
    <w:rsid w:val="008309F8"/>
    <w:rsid w:val="00830B01"/>
    <w:rsid w:val="00830BDD"/>
    <w:rsid w:val="00830D1E"/>
    <w:rsid w:val="0083101D"/>
    <w:rsid w:val="00831123"/>
    <w:rsid w:val="00831450"/>
    <w:rsid w:val="0083166C"/>
    <w:rsid w:val="00831C77"/>
    <w:rsid w:val="0083217B"/>
    <w:rsid w:val="008327CD"/>
    <w:rsid w:val="00832DF2"/>
    <w:rsid w:val="008335BC"/>
    <w:rsid w:val="0083374D"/>
    <w:rsid w:val="00833948"/>
    <w:rsid w:val="00834133"/>
    <w:rsid w:val="00834FEB"/>
    <w:rsid w:val="008351D5"/>
    <w:rsid w:val="00835882"/>
    <w:rsid w:val="00836638"/>
    <w:rsid w:val="0084137D"/>
    <w:rsid w:val="00843052"/>
    <w:rsid w:val="00843248"/>
    <w:rsid w:val="00844611"/>
    <w:rsid w:val="00844DDB"/>
    <w:rsid w:val="0084510A"/>
    <w:rsid w:val="00845536"/>
    <w:rsid w:val="00846061"/>
    <w:rsid w:val="008501E3"/>
    <w:rsid w:val="008510ED"/>
    <w:rsid w:val="00852EB8"/>
    <w:rsid w:val="0085330C"/>
    <w:rsid w:val="00853580"/>
    <w:rsid w:val="00855FDF"/>
    <w:rsid w:val="0085726D"/>
    <w:rsid w:val="00862419"/>
    <w:rsid w:val="00862441"/>
    <w:rsid w:val="00864632"/>
    <w:rsid w:val="00866A73"/>
    <w:rsid w:val="008675E2"/>
    <w:rsid w:val="00870589"/>
    <w:rsid w:val="00870F9F"/>
    <w:rsid w:val="00872B2C"/>
    <w:rsid w:val="008731ED"/>
    <w:rsid w:val="00873852"/>
    <w:rsid w:val="00874197"/>
    <w:rsid w:val="00874502"/>
    <w:rsid w:val="00876BE3"/>
    <w:rsid w:val="00876F40"/>
    <w:rsid w:val="008771A1"/>
    <w:rsid w:val="008775A0"/>
    <w:rsid w:val="00877CD7"/>
    <w:rsid w:val="008811B1"/>
    <w:rsid w:val="00881336"/>
    <w:rsid w:val="0088138D"/>
    <w:rsid w:val="00881955"/>
    <w:rsid w:val="00881E98"/>
    <w:rsid w:val="008820BE"/>
    <w:rsid w:val="00882D92"/>
    <w:rsid w:val="00883581"/>
    <w:rsid w:val="008838E2"/>
    <w:rsid w:val="00883D9D"/>
    <w:rsid w:val="00883FB6"/>
    <w:rsid w:val="0088408A"/>
    <w:rsid w:val="0088662B"/>
    <w:rsid w:val="0088769D"/>
    <w:rsid w:val="00887E51"/>
    <w:rsid w:val="00891B55"/>
    <w:rsid w:val="00895020"/>
    <w:rsid w:val="008950C4"/>
    <w:rsid w:val="00896292"/>
    <w:rsid w:val="00897108"/>
    <w:rsid w:val="0089733E"/>
    <w:rsid w:val="00897B86"/>
    <w:rsid w:val="008A2166"/>
    <w:rsid w:val="008A243A"/>
    <w:rsid w:val="008A2558"/>
    <w:rsid w:val="008A5792"/>
    <w:rsid w:val="008A58FB"/>
    <w:rsid w:val="008A5952"/>
    <w:rsid w:val="008A5E7B"/>
    <w:rsid w:val="008A611F"/>
    <w:rsid w:val="008A7463"/>
    <w:rsid w:val="008A7CE9"/>
    <w:rsid w:val="008B0579"/>
    <w:rsid w:val="008B0C0C"/>
    <w:rsid w:val="008B28CD"/>
    <w:rsid w:val="008B315A"/>
    <w:rsid w:val="008B3CE1"/>
    <w:rsid w:val="008B3D56"/>
    <w:rsid w:val="008B4554"/>
    <w:rsid w:val="008B49B8"/>
    <w:rsid w:val="008B4F57"/>
    <w:rsid w:val="008B6CC4"/>
    <w:rsid w:val="008B751D"/>
    <w:rsid w:val="008B7DF7"/>
    <w:rsid w:val="008C0B18"/>
    <w:rsid w:val="008C2B4A"/>
    <w:rsid w:val="008C36F1"/>
    <w:rsid w:val="008C54C7"/>
    <w:rsid w:val="008C59AD"/>
    <w:rsid w:val="008C7B6F"/>
    <w:rsid w:val="008C7FEA"/>
    <w:rsid w:val="008D0298"/>
    <w:rsid w:val="008D0F3F"/>
    <w:rsid w:val="008D10F5"/>
    <w:rsid w:val="008D12A5"/>
    <w:rsid w:val="008D2B16"/>
    <w:rsid w:val="008D596C"/>
    <w:rsid w:val="008D59B5"/>
    <w:rsid w:val="008D5BBC"/>
    <w:rsid w:val="008D64FA"/>
    <w:rsid w:val="008D66B5"/>
    <w:rsid w:val="008D6F93"/>
    <w:rsid w:val="008D7106"/>
    <w:rsid w:val="008D735B"/>
    <w:rsid w:val="008E13FB"/>
    <w:rsid w:val="008E3A5A"/>
    <w:rsid w:val="008E4F85"/>
    <w:rsid w:val="008E61D0"/>
    <w:rsid w:val="008E64B8"/>
    <w:rsid w:val="008E7961"/>
    <w:rsid w:val="008F0AD1"/>
    <w:rsid w:val="008F0E81"/>
    <w:rsid w:val="008F15A6"/>
    <w:rsid w:val="008F1F9F"/>
    <w:rsid w:val="008F3506"/>
    <w:rsid w:val="008F3B0E"/>
    <w:rsid w:val="008F4E08"/>
    <w:rsid w:val="008F4F55"/>
    <w:rsid w:val="00900CAD"/>
    <w:rsid w:val="00901BC9"/>
    <w:rsid w:val="0090218D"/>
    <w:rsid w:val="009027A9"/>
    <w:rsid w:val="0090358A"/>
    <w:rsid w:val="00904068"/>
    <w:rsid w:val="009042A3"/>
    <w:rsid w:val="00904768"/>
    <w:rsid w:val="0090560D"/>
    <w:rsid w:val="009056DA"/>
    <w:rsid w:val="009062A6"/>
    <w:rsid w:val="009069A3"/>
    <w:rsid w:val="009117DE"/>
    <w:rsid w:val="00911A92"/>
    <w:rsid w:val="0091278E"/>
    <w:rsid w:val="00912EC9"/>
    <w:rsid w:val="009146FF"/>
    <w:rsid w:val="00916C81"/>
    <w:rsid w:val="009207A0"/>
    <w:rsid w:val="00921035"/>
    <w:rsid w:val="00921808"/>
    <w:rsid w:val="009218C1"/>
    <w:rsid w:val="009222B5"/>
    <w:rsid w:val="00923965"/>
    <w:rsid w:val="00925F48"/>
    <w:rsid w:val="00927159"/>
    <w:rsid w:val="00930AFC"/>
    <w:rsid w:val="00931503"/>
    <w:rsid w:val="0093153B"/>
    <w:rsid w:val="00933687"/>
    <w:rsid w:val="00933A05"/>
    <w:rsid w:val="00934F09"/>
    <w:rsid w:val="009360B6"/>
    <w:rsid w:val="0093659B"/>
    <w:rsid w:val="00936A38"/>
    <w:rsid w:val="00943178"/>
    <w:rsid w:val="00944976"/>
    <w:rsid w:val="00945141"/>
    <w:rsid w:val="009455BC"/>
    <w:rsid w:val="00945BCB"/>
    <w:rsid w:val="00945BF3"/>
    <w:rsid w:val="00945DEF"/>
    <w:rsid w:val="009478DB"/>
    <w:rsid w:val="00947C9E"/>
    <w:rsid w:val="00947E27"/>
    <w:rsid w:val="00952353"/>
    <w:rsid w:val="00953917"/>
    <w:rsid w:val="00953B6C"/>
    <w:rsid w:val="0095439B"/>
    <w:rsid w:val="0095493B"/>
    <w:rsid w:val="009570E7"/>
    <w:rsid w:val="00957698"/>
    <w:rsid w:val="0095788E"/>
    <w:rsid w:val="00960FD9"/>
    <w:rsid w:val="00962442"/>
    <w:rsid w:val="00962465"/>
    <w:rsid w:val="009677EB"/>
    <w:rsid w:val="00970114"/>
    <w:rsid w:val="0097075F"/>
    <w:rsid w:val="00970A1B"/>
    <w:rsid w:val="00970AE4"/>
    <w:rsid w:val="00971100"/>
    <w:rsid w:val="00971C46"/>
    <w:rsid w:val="009721DE"/>
    <w:rsid w:val="00972347"/>
    <w:rsid w:val="00972623"/>
    <w:rsid w:val="00972B98"/>
    <w:rsid w:val="00974AC6"/>
    <w:rsid w:val="0097609F"/>
    <w:rsid w:val="00976CCE"/>
    <w:rsid w:val="00976DD4"/>
    <w:rsid w:val="00977068"/>
    <w:rsid w:val="00977387"/>
    <w:rsid w:val="00977C42"/>
    <w:rsid w:val="009823E1"/>
    <w:rsid w:val="00982565"/>
    <w:rsid w:val="00982A4E"/>
    <w:rsid w:val="009830BF"/>
    <w:rsid w:val="00983697"/>
    <w:rsid w:val="00983D6B"/>
    <w:rsid w:val="0098452F"/>
    <w:rsid w:val="009845A7"/>
    <w:rsid w:val="00985978"/>
    <w:rsid w:val="00986CF0"/>
    <w:rsid w:val="009902E6"/>
    <w:rsid w:val="0099049F"/>
    <w:rsid w:val="009908F3"/>
    <w:rsid w:val="00991AF1"/>
    <w:rsid w:val="00993175"/>
    <w:rsid w:val="00993873"/>
    <w:rsid w:val="00994EA4"/>
    <w:rsid w:val="009968E5"/>
    <w:rsid w:val="009977A1"/>
    <w:rsid w:val="00997C6D"/>
    <w:rsid w:val="009A14D3"/>
    <w:rsid w:val="009A2B12"/>
    <w:rsid w:val="009A59A7"/>
    <w:rsid w:val="009A5B2D"/>
    <w:rsid w:val="009A780A"/>
    <w:rsid w:val="009A7DC2"/>
    <w:rsid w:val="009B2556"/>
    <w:rsid w:val="009B2644"/>
    <w:rsid w:val="009B2D54"/>
    <w:rsid w:val="009B2ED6"/>
    <w:rsid w:val="009B349C"/>
    <w:rsid w:val="009B4372"/>
    <w:rsid w:val="009B4E86"/>
    <w:rsid w:val="009B722D"/>
    <w:rsid w:val="009C0555"/>
    <w:rsid w:val="009C094C"/>
    <w:rsid w:val="009C0B8C"/>
    <w:rsid w:val="009C1297"/>
    <w:rsid w:val="009C3509"/>
    <w:rsid w:val="009C3613"/>
    <w:rsid w:val="009C394D"/>
    <w:rsid w:val="009C43AD"/>
    <w:rsid w:val="009C6AC3"/>
    <w:rsid w:val="009C7E31"/>
    <w:rsid w:val="009D012E"/>
    <w:rsid w:val="009D196F"/>
    <w:rsid w:val="009D1B33"/>
    <w:rsid w:val="009D203E"/>
    <w:rsid w:val="009D2442"/>
    <w:rsid w:val="009D37F0"/>
    <w:rsid w:val="009D38F1"/>
    <w:rsid w:val="009D72D7"/>
    <w:rsid w:val="009D7CDA"/>
    <w:rsid w:val="009E02DA"/>
    <w:rsid w:val="009E07D9"/>
    <w:rsid w:val="009E225C"/>
    <w:rsid w:val="009E43A7"/>
    <w:rsid w:val="009E4C48"/>
    <w:rsid w:val="009E4D63"/>
    <w:rsid w:val="009E51FD"/>
    <w:rsid w:val="009E5F8F"/>
    <w:rsid w:val="009E64E8"/>
    <w:rsid w:val="009F255D"/>
    <w:rsid w:val="009F2629"/>
    <w:rsid w:val="009F3F97"/>
    <w:rsid w:val="009F52EC"/>
    <w:rsid w:val="009F64E5"/>
    <w:rsid w:val="009F77B8"/>
    <w:rsid w:val="00A0194E"/>
    <w:rsid w:val="00A01CAE"/>
    <w:rsid w:val="00A02D1B"/>
    <w:rsid w:val="00A03684"/>
    <w:rsid w:val="00A03841"/>
    <w:rsid w:val="00A03FA5"/>
    <w:rsid w:val="00A042C7"/>
    <w:rsid w:val="00A04F48"/>
    <w:rsid w:val="00A0540F"/>
    <w:rsid w:val="00A06D05"/>
    <w:rsid w:val="00A074AB"/>
    <w:rsid w:val="00A10801"/>
    <w:rsid w:val="00A10D0A"/>
    <w:rsid w:val="00A12DA6"/>
    <w:rsid w:val="00A14C99"/>
    <w:rsid w:val="00A15B8F"/>
    <w:rsid w:val="00A16417"/>
    <w:rsid w:val="00A167E6"/>
    <w:rsid w:val="00A1729C"/>
    <w:rsid w:val="00A17E10"/>
    <w:rsid w:val="00A2006A"/>
    <w:rsid w:val="00A2139E"/>
    <w:rsid w:val="00A21CE6"/>
    <w:rsid w:val="00A21D1F"/>
    <w:rsid w:val="00A2215E"/>
    <w:rsid w:val="00A22CFB"/>
    <w:rsid w:val="00A23072"/>
    <w:rsid w:val="00A27F45"/>
    <w:rsid w:val="00A3001C"/>
    <w:rsid w:val="00A319DB"/>
    <w:rsid w:val="00A31FEA"/>
    <w:rsid w:val="00A322AA"/>
    <w:rsid w:val="00A3231D"/>
    <w:rsid w:val="00A327E0"/>
    <w:rsid w:val="00A33E93"/>
    <w:rsid w:val="00A3616C"/>
    <w:rsid w:val="00A36B66"/>
    <w:rsid w:val="00A36C7C"/>
    <w:rsid w:val="00A37899"/>
    <w:rsid w:val="00A40769"/>
    <w:rsid w:val="00A41A72"/>
    <w:rsid w:val="00A42E73"/>
    <w:rsid w:val="00A42EE9"/>
    <w:rsid w:val="00A440AB"/>
    <w:rsid w:val="00A4500A"/>
    <w:rsid w:val="00A45C76"/>
    <w:rsid w:val="00A51806"/>
    <w:rsid w:val="00A53EEF"/>
    <w:rsid w:val="00A54D6E"/>
    <w:rsid w:val="00A5567D"/>
    <w:rsid w:val="00A55F9A"/>
    <w:rsid w:val="00A57DAA"/>
    <w:rsid w:val="00A60F4C"/>
    <w:rsid w:val="00A6295B"/>
    <w:rsid w:val="00A62CF6"/>
    <w:rsid w:val="00A634B3"/>
    <w:rsid w:val="00A63FC1"/>
    <w:rsid w:val="00A6402C"/>
    <w:rsid w:val="00A649CC"/>
    <w:rsid w:val="00A64A46"/>
    <w:rsid w:val="00A65207"/>
    <w:rsid w:val="00A66BD0"/>
    <w:rsid w:val="00A66C57"/>
    <w:rsid w:val="00A70737"/>
    <w:rsid w:val="00A70F92"/>
    <w:rsid w:val="00A726A7"/>
    <w:rsid w:val="00A73312"/>
    <w:rsid w:val="00A73368"/>
    <w:rsid w:val="00A74559"/>
    <w:rsid w:val="00A74A7F"/>
    <w:rsid w:val="00A750C5"/>
    <w:rsid w:val="00A760CC"/>
    <w:rsid w:val="00A770FF"/>
    <w:rsid w:val="00A77757"/>
    <w:rsid w:val="00A8373A"/>
    <w:rsid w:val="00A8471E"/>
    <w:rsid w:val="00A85124"/>
    <w:rsid w:val="00A8567C"/>
    <w:rsid w:val="00A85C9A"/>
    <w:rsid w:val="00A86509"/>
    <w:rsid w:val="00A86912"/>
    <w:rsid w:val="00A91210"/>
    <w:rsid w:val="00A91317"/>
    <w:rsid w:val="00A9177B"/>
    <w:rsid w:val="00A91A0F"/>
    <w:rsid w:val="00A926CE"/>
    <w:rsid w:val="00A92930"/>
    <w:rsid w:val="00A929AB"/>
    <w:rsid w:val="00A93C14"/>
    <w:rsid w:val="00A93D9C"/>
    <w:rsid w:val="00A94F84"/>
    <w:rsid w:val="00A95A05"/>
    <w:rsid w:val="00AA036A"/>
    <w:rsid w:val="00AA1023"/>
    <w:rsid w:val="00AA129D"/>
    <w:rsid w:val="00AA14DB"/>
    <w:rsid w:val="00AA2743"/>
    <w:rsid w:val="00AA6AA2"/>
    <w:rsid w:val="00AA707E"/>
    <w:rsid w:val="00AA71B6"/>
    <w:rsid w:val="00AA721D"/>
    <w:rsid w:val="00AB0BE8"/>
    <w:rsid w:val="00AB15C2"/>
    <w:rsid w:val="00AB2051"/>
    <w:rsid w:val="00AB37DA"/>
    <w:rsid w:val="00AB39A5"/>
    <w:rsid w:val="00AB3C86"/>
    <w:rsid w:val="00AB63BE"/>
    <w:rsid w:val="00AC0868"/>
    <w:rsid w:val="00AC0BF5"/>
    <w:rsid w:val="00AC1166"/>
    <w:rsid w:val="00AC16F1"/>
    <w:rsid w:val="00AC2EF2"/>
    <w:rsid w:val="00AC2F40"/>
    <w:rsid w:val="00AC3ED3"/>
    <w:rsid w:val="00AC47B7"/>
    <w:rsid w:val="00AC504D"/>
    <w:rsid w:val="00AC5829"/>
    <w:rsid w:val="00AC59EF"/>
    <w:rsid w:val="00AC6ABE"/>
    <w:rsid w:val="00AC6F93"/>
    <w:rsid w:val="00AC70FB"/>
    <w:rsid w:val="00AD0750"/>
    <w:rsid w:val="00AD098A"/>
    <w:rsid w:val="00AD2EEA"/>
    <w:rsid w:val="00AD4E16"/>
    <w:rsid w:val="00AD5B63"/>
    <w:rsid w:val="00AD68F5"/>
    <w:rsid w:val="00AD6A34"/>
    <w:rsid w:val="00AD74B3"/>
    <w:rsid w:val="00AD77E8"/>
    <w:rsid w:val="00AE04FA"/>
    <w:rsid w:val="00AE16D3"/>
    <w:rsid w:val="00AE1872"/>
    <w:rsid w:val="00AE202F"/>
    <w:rsid w:val="00AE23F5"/>
    <w:rsid w:val="00AE317E"/>
    <w:rsid w:val="00AE476C"/>
    <w:rsid w:val="00AE47F6"/>
    <w:rsid w:val="00AE4A4C"/>
    <w:rsid w:val="00AE4BF5"/>
    <w:rsid w:val="00AE5939"/>
    <w:rsid w:val="00AE6328"/>
    <w:rsid w:val="00AE74C6"/>
    <w:rsid w:val="00AF07DF"/>
    <w:rsid w:val="00AF4210"/>
    <w:rsid w:val="00AF46D3"/>
    <w:rsid w:val="00AF4765"/>
    <w:rsid w:val="00AF48F6"/>
    <w:rsid w:val="00AF4A15"/>
    <w:rsid w:val="00AF5F14"/>
    <w:rsid w:val="00AF68F1"/>
    <w:rsid w:val="00B00201"/>
    <w:rsid w:val="00B00476"/>
    <w:rsid w:val="00B01104"/>
    <w:rsid w:val="00B01608"/>
    <w:rsid w:val="00B01B8D"/>
    <w:rsid w:val="00B028CE"/>
    <w:rsid w:val="00B02DA3"/>
    <w:rsid w:val="00B0323D"/>
    <w:rsid w:val="00B03450"/>
    <w:rsid w:val="00B03972"/>
    <w:rsid w:val="00B048C2"/>
    <w:rsid w:val="00B101AB"/>
    <w:rsid w:val="00B1060D"/>
    <w:rsid w:val="00B10C45"/>
    <w:rsid w:val="00B10C79"/>
    <w:rsid w:val="00B1150E"/>
    <w:rsid w:val="00B116DA"/>
    <w:rsid w:val="00B120C6"/>
    <w:rsid w:val="00B126BB"/>
    <w:rsid w:val="00B13B19"/>
    <w:rsid w:val="00B13C9A"/>
    <w:rsid w:val="00B14357"/>
    <w:rsid w:val="00B168BD"/>
    <w:rsid w:val="00B178AA"/>
    <w:rsid w:val="00B17A02"/>
    <w:rsid w:val="00B20058"/>
    <w:rsid w:val="00B21D15"/>
    <w:rsid w:val="00B224C0"/>
    <w:rsid w:val="00B231B8"/>
    <w:rsid w:val="00B239EC"/>
    <w:rsid w:val="00B248E2"/>
    <w:rsid w:val="00B24FE1"/>
    <w:rsid w:val="00B25CDF"/>
    <w:rsid w:val="00B26F78"/>
    <w:rsid w:val="00B3230A"/>
    <w:rsid w:val="00B328FC"/>
    <w:rsid w:val="00B32A1B"/>
    <w:rsid w:val="00B33CBE"/>
    <w:rsid w:val="00B3561B"/>
    <w:rsid w:val="00B35AB8"/>
    <w:rsid w:val="00B371B3"/>
    <w:rsid w:val="00B4078A"/>
    <w:rsid w:val="00B40A0F"/>
    <w:rsid w:val="00B40E8C"/>
    <w:rsid w:val="00B412A3"/>
    <w:rsid w:val="00B41B7E"/>
    <w:rsid w:val="00B41C41"/>
    <w:rsid w:val="00B41D34"/>
    <w:rsid w:val="00B41ECA"/>
    <w:rsid w:val="00B43B75"/>
    <w:rsid w:val="00B43D4C"/>
    <w:rsid w:val="00B44BE3"/>
    <w:rsid w:val="00B45006"/>
    <w:rsid w:val="00B45678"/>
    <w:rsid w:val="00B45DDF"/>
    <w:rsid w:val="00B464AA"/>
    <w:rsid w:val="00B473F4"/>
    <w:rsid w:val="00B524D7"/>
    <w:rsid w:val="00B526BF"/>
    <w:rsid w:val="00B529D6"/>
    <w:rsid w:val="00B53012"/>
    <w:rsid w:val="00B565DA"/>
    <w:rsid w:val="00B6001C"/>
    <w:rsid w:val="00B6071F"/>
    <w:rsid w:val="00B6106C"/>
    <w:rsid w:val="00B643DF"/>
    <w:rsid w:val="00B65B11"/>
    <w:rsid w:val="00B65D5C"/>
    <w:rsid w:val="00B672F1"/>
    <w:rsid w:val="00B67E2C"/>
    <w:rsid w:val="00B70ACD"/>
    <w:rsid w:val="00B7137D"/>
    <w:rsid w:val="00B71AE4"/>
    <w:rsid w:val="00B73467"/>
    <w:rsid w:val="00B738A6"/>
    <w:rsid w:val="00B742BF"/>
    <w:rsid w:val="00B75696"/>
    <w:rsid w:val="00B76078"/>
    <w:rsid w:val="00B763E7"/>
    <w:rsid w:val="00B767C7"/>
    <w:rsid w:val="00B767E5"/>
    <w:rsid w:val="00B77D92"/>
    <w:rsid w:val="00B82385"/>
    <w:rsid w:val="00B827A4"/>
    <w:rsid w:val="00B82AD7"/>
    <w:rsid w:val="00B8309F"/>
    <w:rsid w:val="00B8327F"/>
    <w:rsid w:val="00B8347F"/>
    <w:rsid w:val="00B85062"/>
    <w:rsid w:val="00B8740C"/>
    <w:rsid w:val="00B90209"/>
    <w:rsid w:val="00B90E16"/>
    <w:rsid w:val="00B91B3A"/>
    <w:rsid w:val="00B92968"/>
    <w:rsid w:val="00B9324E"/>
    <w:rsid w:val="00B940FA"/>
    <w:rsid w:val="00B9673E"/>
    <w:rsid w:val="00B96C95"/>
    <w:rsid w:val="00BA3F3B"/>
    <w:rsid w:val="00BA49BC"/>
    <w:rsid w:val="00BA5124"/>
    <w:rsid w:val="00BA5F97"/>
    <w:rsid w:val="00BA71ED"/>
    <w:rsid w:val="00BA7C32"/>
    <w:rsid w:val="00BA7F89"/>
    <w:rsid w:val="00BB00FF"/>
    <w:rsid w:val="00BB01B7"/>
    <w:rsid w:val="00BB1081"/>
    <w:rsid w:val="00BB16C6"/>
    <w:rsid w:val="00BB29F3"/>
    <w:rsid w:val="00BB38E8"/>
    <w:rsid w:val="00BB3E7F"/>
    <w:rsid w:val="00BB6A1A"/>
    <w:rsid w:val="00BC0431"/>
    <w:rsid w:val="00BC0C2E"/>
    <w:rsid w:val="00BC3714"/>
    <w:rsid w:val="00BC4EA6"/>
    <w:rsid w:val="00BC586B"/>
    <w:rsid w:val="00BC785E"/>
    <w:rsid w:val="00BC79D5"/>
    <w:rsid w:val="00BD282C"/>
    <w:rsid w:val="00BD3785"/>
    <w:rsid w:val="00BD3ABB"/>
    <w:rsid w:val="00BD4C89"/>
    <w:rsid w:val="00BD5513"/>
    <w:rsid w:val="00BD6EA8"/>
    <w:rsid w:val="00BD7A3F"/>
    <w:rsid w:val="00BE1F9C"/>
    <w:rsid w:val="00BE32CD"/>
    <w:rsid w:val="00BE37A9"/>
    <w:rsid w:val="00BE3ED8"/>
    <w:rsid w:val="00BE4FE2"/>
    <w:rsid w:val="00BE628F"/>
    <w:rsid w:val="00BE68AF"/>
    <w:rsid w:val="00BE69A3"/>
    <w:rsid w:val="00BE6D3D"/>
    <w:rsid w:val="00BE729B"/>
    <w:rsid w:val="00BF07B1"/>
    <w:rsid w:val="00BF0D31"/>
    <w:rsid w:val="00BF0D3D"/>
    <w:rsid w:val="00BF311B"/>
    <w:rsid w:val="00BF4E4B"/>
    <w:rsid w:val="00BF6176"/>
    <w:rsid w:val="00BF69C7"/>
    <w:rsid w:val="00C008A9"/>
    <w:rsid w:val="00C00924"/>
    <w:rsid w:val="00C01025"/>
    <w:rsid w:val="00C01CFF"/>
    <w:rsid w:val="00C02169"/>
    <w:rsid w:val="00C02B9E"/>
    <w:rsid w:val="00C03338"/>
    <w:rsid w:val="00C03343"/>
    <w:rsid w:val="00C033BF"/>
    <w:rsid w:val="00C03D92"/>
    <w:rsid w:val="00C0422E"/>
    <w:rsid w:val="00C05B81"/>
    <w:rsid w:val="00C0657D"/>
    <w:rsid w:val="00C10A9D"/>
    <w:rsid w:val="00C10C1D"/>
    <w:rsid w:val="00C112F6"/>
    <w:rsid w:val="00C12492"/>
    <w:rsid w:val="00C126B0"/>
    <w:rsid w:val="00C12CCA"/>
    <w:rsid w:val="00C12E1A"/>
    <w:rsid w:val="00C130E9"/>
    <w:rsid w:val="00C147DF"/>
    <w:rsid w:val="00C14B45"/>
    <w:rsid w:val="00C14BDE"/>
    <w:rsid w:val="00C157ED"/>
    <w:rsid w:val="00C1697B"/>
    <w:rsid w:val="00C16C64"/>
    <w:rsid w:val="00C17288"/>
    <w:rsid w:val="00C1760E"/>
    <w:rsid w:val="00C20A9D"/>
    <w:rsid w:val="00C20DF6"/>
    <w:rsid w:val="00C233D2"/>
    <w:rsid w:val="00C2532D"/>
    <w:rsid w:val="00C2539C"/>
    <w:rsid w:val="00C27130"/>
    <w:rsid w:val="00C2765A"/>
    <w:rsid w:val="00C30451"/>
    <w:rsid w:val="00C30747"/>
    <w:rsid w:val="00C32065"/>
    <w:rsid w:val="00C32CC5"/>
    <w:rsid w:val="00C341BE"/>
    <w:rsid w:val="00C346A0"/>
    <w:rsid w:val="00C35F25"/>
    <w:rsid w:val="00C37046"/>
    <w:rsid w:val="00C37155"/>
    <w:rsid w:val="00C4098F"/>
    <w:rsid w:val="00C413BA"/>
    <w:rsid w:val="00C414DE"/>
    <w:rsid w:val="00C4224C"/>
    <w:rsid w:val="00C44B8F"/>
    <w:rsid w:val="00C44C43"/>
    <w:rsid w:val="00C4543A"/>
    <w:rsid w:val="00C4593B"/>
    <w:rsid w:val="00C460B0"/>
    <w:rsid w:val="00C46566"/>
    <w:rsid w:val="00C47947"/>
    <w:rsid w:val="00C47C01"/>
    <w:rsid w:val="00C501E8"/>
    <w:rsid w:val="00C51125"/>
    <w:rsid w:val="00C54A50"/>
    <w:rsid w:val="00C561DF"/>
    <w:rsid w:val="00C5745F"/>
    <w:rsid w:val="00C637DC"/>
    <w:rsid w:val="00C63D57"/>
    <w:rsid w:val="00C64DBE"/>
    <w:rsid w:val="00C65A50"/>
    <w:rsid w:val="00C66DD2"/>
    <w:rsid w:val="00C67556"/>
    <w:rsid w:val="00C6759B"/>
    <w:rsid w:val="00C67CAB"/>
    <w:rsid w:val="00C67CE2"/>
    <w:rsid w:val="00C700BC"/>
    <w:rsid w:val="00C7013E"/>
    <w:rsid w:val="00C70574"/>
    <w:rsid w:val="00C72487"/>
    <w:rsid w:val="00C735C8"/>
    <w:rsid w:val="00C73CB5"/>
    <w:rsid w:val="00C76195"/>
    <w:rsid w:val="00C76A2C"/>
    <w:rsid w:val="00C77016"/>
    <w:rsid w:val="00C80940"/>
    <w:rsid w:val="00C82D53"/>
    <w:rsid w:val="00C84250"/>
    <w:rsid w:val="00C84FD0"/>
    <w:rsid w:val="00C868EF"/>
    <w:rsid w:val="00C87C04"/>
    <w:rsid w:val="00C87C49"/>
    <w:rsid w:val="00C909B0"/>
    <w:rsid w:val="00C93BD8"/>
    <w:rsid w:val="00C9415C"/>
    <w:rsid w:val="00C9638E"/>
    <w:rsid w:val="00C96BEC"/>
    <w:rsid w:val="00CA01D0"/>
    <w:rsid w:val="00CA049C"/>
    <w:rsid w:val="00CA0783"/>
    <w:rsid w:val="00CA1A7A"/>
    <w:rsid w:val="00CA3A31"/>
    <w:rsid w:val="00CA3DC2"/>
    <w:rsid w:val="00CA3E4D"/>
    <w:rsid w:val="00CA56E6"/>
    <w:rsid w:val="00CA6ADE"/>
    <w:rsid w:val="00CA71C4"/>
    <w:rsid w:val="00CA7937"/>
    <w:rsid w:val="00CA7CDC"/>
    <w:rsid w:val="00CA7E0F"/>
    <w:rsid w:val="00CA7F03"/>
    <w:rsid w:val="00CB0BEF"/>
    <w:rsid w:val="00CB1552"/>
    <w:rsid w:val="00CB1AC7"/>
    <w:rsid w:val="00CB295A"/>
    <w:rsid w:val="00CB33CE"/>
    <w:rsid w:val="00CB5807"/>
    <w:rsid w:val="00CB5AB8"/>
    <w:rsid w:val="00CB634E"/>
    <w:rsid w:val="00CB67AA"/>
    <w:rsid w:val="00CB693A"/>
    <w:rsid w:val="00CC290B"/>
    <w:rsid w:val="00CC3487"/>
    <w:rsid w:val="00CC4AF9"/>
    <w:rsid w:val="00CC4B92"/>
    <w:rsid w:val="00CC5595"/>
    <w:rsid w:val="00CC5BF9"/>
    <w:rsid w:val="00CC62A7"/>
    <w:rsid w:val="00CC6788"/>
    <w:rsid w:val="00CD0E88"/>
    <w:rsid w:val="00CD1591"/>
    <w:rsid w:val="00CD1967"/>
    <w:rsid w:val="00CD1C0C"/>
    <w:rsid w:val="00CD1E79"/>
    <w:rsid w:val="00CD2646"/>
    <w:rsid w:val="00CD639E"/>
    <w:rsid w:val="00CE1CC4"/>
    <w:rsid w:val="00CE2C19"/>
    <w:rsid w:val="00CE2DFC"/>
    <w:rsid w:val="00CE2F99"/>
    <w:rsid w:val="00CE3C6D"/>
    <w:rsid w:val="00CE4672"/>
    <w:rsid w:val="00CE5039"/>
    <w:rsid w:val="00CE50A7"/>
    <w:rsid w:val="00CE782F"/>
    <w:rsid w:val="00CF08F4"/>
    <w:rsid w:val="00CF3366"/>
    <w:rsid w:val="00CF5002"/>
    <w:rsid w:val="00CF5147"/>
    <w:rsid w:val="00CF55A5"/>
    <w:rsid w:val="00CF5D76"/>
    <w:rsid w:val="00CF6749"/>
    <w:rsid w:val="00CF720B"/>
    <w:rsid w:val="00CF74C6"/>
    <w:rsid w:val="00D00295"/>
    <w:rsid w:val="00D03B87"/>
    <w:rsid w:val="00D04E34"/>
    <w:rsid w:val="00D055A9"/>
    <w:rsid w:val="00D05D0D"/>
    <w:rsid w:val="00D06A76"/>
    <w:rsid w:val="00D06B68"/>
    <w:rsid w:val="00D07C76"/>
    <w:rsid w:val="00D07CB6"/>
    <w:rsid w:val="00D101BE"/>
    <w:rsid w:val="00D10FF4"/>
    <w:rsid w:val="00D11CA2"/>
    <w:rsid w:val="00D12B97"/>
    <w:rsid w:val="00D134B9"/>
    <w:rsid w:val="00D14A22"/>
    <w:rsid w:val="00D15B86"/>
    <w:rsid w:val="00D16017"/>
    <w:rsid w:val="00D163DB"/>
    <w:rsid w:val="00D16B64"/>
    <w:rsid w:val="00D1749A"/>
    <w:rsid w:val="00D17B25"/>
    <w:rsid w:val="00D17F0D"/>
    <w:rsid w:val="00D2068B"/>
    <w:rsid w:val="00D21BDA"/>
    <w:rsid w:val="00D22B37"/>
    <w:rsid w:val="00D22FC2"/>
    <w:rsid w:val="00D2367B"/>
    <w:rsid w:val="00D23FBE"/>
    <w:rsid w:val="00D24190"/>
    <w:rsid w:val="00D262CC"/>
    <w:rsid w:val="00D26652"/>
    <w:rsid w:val="00D267C1"/>
    <w:rsid w:val="00D26993"/>
    <w:rsid w:val="00D300C7"/>
    <w:rsid w:val="00D30634"/>
    <w:rsid w:val="00D3085B"/>
    <w:rsid w:val="00D30B74"/>
    <w:rsid w:val="00D30D16"/>
    <w:rsid w:val="00D31457"/>
    <w:rsid w:val="00D318DD"/>
    <w:rsid w:val="00D32202"/>
    <w:rsid w:val="00D35518"/>
    <w:rsid w:val="00D358D8"/>
    <w:rsid w:val="00D35A39"/>
    <w:rsid w:val="00D368AE"/>
    <w:rsid w:val="00D36B77"/>
    <w:rsid w:val="00D36BEF"/>
    <w:rsid w:val="00D36E92"/>
    <w:rsid w:val="00D416D2"/>
    <w:rsid w:val="00D41FD8"/>
    <w:rsid w:val="00D432E8"/>
    <w:rsid w:val="00D4428F"/>
    <w:rsid w:val="00D44A48"/>
    <w:rsid w:val="00D4596F"/>
    <w:rsid w:val="00D47364"/>
    <w:rsid w:val="00D50666"/>
    <w:rsid w:val="00D511C5"/>
    <w:rsid w:val="00D51A32"/>
    <w:rsid w:val="00D540A0"/>
    <w:rsid w:val="00D547F3"/>
    <w:rsid w:val="00D54E0D"/>
    <w:rsid w:val="00D558A3"/>
    <w:rsid w:val="00D562B1"/>
    <w:rsid w:val="00D60383"/>
    <w:rsid w:val="00D627C7"/>
    <w:rsid w:val="00D62E90"/>
    <w:rsid w:val="00D65498"/>
    <w:rsid w:val="00D655AE"/>
    <w:rsid w:val="00D65882"/>
    <w:rsid w:val="00D66D70"/>
    <w:rsid w:val="00D67AC5"/>
    <w:rsid w:val="00D67D76"/>
    <w:rsid w:val="00D706D8"/>
    <w:rsid w:val="00D70935"/>
    <w:rsid w:val="00D70952"/>
    <w:rsid w:val="00D70BC9"/>
    <w:rsid w:val="00D70EB1"/>
    <w:rsid w:val="00D72A05"/>
    <w:rsid w:val="00D73227"/>
    <w:rsid w:val="00D73381"/>
    <w:rsid w:val="00D74F41"/>
    <w:rsid w:val="00D74FDA"/>
    <w:rsid w:val="00D752BF"/>
    <w:rsid w:val="00D754F6"/>
    <w:rsid w:val="00D75BAB"/>
    <w:rsid w:val="00D76CE1"/>
    <w:rsid w:val="00D7793B"/>
    <w:rsid w:val="00D8124D"/>
    <w:rsid w:val="00D81BD6"/>
    <w:rsid w:val="00D82053"/>
    <w:rsid w:val="00D82685"/>
    <w:rsid w:val="00D83B50"/>
    <w:rsid w:val="00D84780"/>
    <w:rsid w:val="00D86090"/>
    <w:rsid w:val="00D8683E"/>
    <w:rsid w:val="00D86AB7"/>
    <w:rsid w:val="00D872C5"/>
    <w:rsid w:val="00D875FE"/>
    <w:rsid w:val="00D90923"/>
    <w:rsid w:val="00D90D47"/>
    <w:rsid w:val="00D918AF"/>
    <w:rsid w:val="00D91E99"/>
    <w:rsid w:val="00D91F47"/>
    <w:rsid w:val="00D94539"/>
    <w:rsid w:val="00D94D24"/>
    <w:rsid w:val="00D953D6"/>
    <w:rsid w:val="00D96DD4"/>
    <w:rsid w:val="00D97909"/>
    <w:rsid w:val="00DA034D"/>
    <w:rsid w:val="00DA07BC"/>
    <w:rsid w:val="00DA0A54"/>
    <w:rsid w:val="00DA0C5C"/>
    <w:rsid w:val="00DA19BF"/>
    <w:rsid w:val="00DA28C1"/>
    <w:rsid w:val="00DA2CD0"/>
    <w:rsid w:val="00DA3680"/>
    <w:rsid w:val="00DA3C5D"/>
    <w:rsid w:val="00DA4D71"/>
    <w:rsid w:val="00DA5879"/>
    <w:rsid w:val="00DA60E1"/>
    <w:rsid w:val="00DA6394"/>
    <w:rsid w:val="00DA6C24"/>
    <w:rsid w:val="00DA7FE3"/>
    <w:rsid w:val="00DB136A"/>
    <w:rsid w:val="00DB22A4"/>
    <w:rsid w:val="00DB3E1B"/>
    <w:rsid w:val="00DB41A6"/>
    <w:rsid w:val="00DB4F54"/>
    <w:rsid w:val="00DB5122"/>
    <w:rsid w:val="00DB57E6"/>
    <w:rsid w:val="00DB5C49"/>
    <w:rsid w:val="00DB686E"/>
    <w:rsid w:val="00DB6C38"/>
    <w:rsid w:val="00DB799C"/>
    <w:rsid w:val="00DC0315"/>
    <w:rsid w:val="00DC085C"/>
    <w:rsid w:val="00DC099A"/>
    <w:rsid w:val="00DC0C10"/>
    <w:rsid w:val="00DC14EB"/>
    <w:rsid w:val="00DC16B9"/>
    <w:rsid w:val="00DC1C01"/>
    <w:rsid w:val="00DC2578"/>
    <w:rsid w:val="00DC454C"/>
    <w:rsid w:val="00DC4B2E"/>
    <w:rsid w:val="00DC60D6"/>
    <w:rsid w:val="00DC7905"/>
    <w:rsid w:val="00DC7991"/>
    <w:rsid w:val="00DD03B7"/>
    <w:rsid w:val="00DD088E"/>
    <w:rsid w:val="00DD21D0"/>
    <w:rsid w:val="00DD373C"/>
    <w:rsid w:val="00DD4D0F"/>
    <w:rsid w:val="00DD57DA"/>
    <w:rsid w:val="00DD61E8"/>
    <w:rsid w:val="00DD64DD"/>
    <w:rsid w:val="00DD6994"/>
    <w:rsid w:val="00DE0A53"/>
    <w:rsid w:val="00DE0D35"/>
    <w:rsid w:val="00DE2936"/>
    <w:rsid w:val="00DE29EC"/>
    <w:rsid w:val="00DE2E0A"/>
    <w:rsid w:val="00DE40D4"/>
    <w:rsid w:val="00DE4935"/>
    <w:rsid w:val="00DF4837"/>
    <w:rsid w:val="00DF4D69"/>
    <w:rsid w:val="00DF51B9"/>
    <w:rsid w:val="00DF5AA0"/>
    <w:rsid w:val="00DF6D6C"/>
    <w:rsid w:val="00E00A06"/>
    <w:rsid w:val="00E01E9C"/>
    <w:rsid w:val="00E02269"/>
    <w:rsid w:val="00E035CA"/>
    <w:rsid w:val="00E036D1"/>
    <w:rsid w:val="00E068C4"/>
    <w:rsid w:val="00E07C0D"/>
    <w:rsid w:val="00E10B00"/>
    <w:rsid w:val="00E11448"/>
    <w:rsid w:val="00E11C1C"/>
    <w:rsid w:val="00E12039"/>
    <w:rsid w:val="00E12154"/>
    <w:rsid w:val="00E14CE5"/>
    <w:rsid w:val="00E14D30"/>
    <w:rsid w:val="00E150DF"/>
    <w:rsid w:val="00E17139"/>
    <w:rsid w:val="00E17B0D"/>
    <w:rsid w:val="00E20061"/>
    <w:rsid w:val="00E20B44"/>
    <w:rsid w:val="00E21BCE"/>
    <w:rsid w:val="00E23060"/>
    <w:rsid w:val="00E24B34"/>
    <w:rsid w:val="00E266AC"/>
    <w:rsid w:val="00E26C49"/>
    <w:rsid w:val="00E27371"/>
    <w:rsid w:val="00E305F9"/>
    <w:rsid w:val="00E3115C"/>
    <w:rsid w:val="00E31633"/>
    <w:rsid w:val="00E31FF5"/>
    <w:rsid w:val="00E3244A"/>
    <w:rsid w:val="00E326CF"/>
    <w:rsid w:val="00E32AEE"/>
    <w:rsid w:val="00E331A4"/>
    <w:rsid w:val="00E332A0"/>
    <w:rsid w:val="00E3363F"/>
    <w:rsid w:val="00E33918"/>
    <w:rsid w:val="00E35CA6"/>
    <w:rsid w:val="00E35D5B"/>
    <w:rsid w:val="00E37793"/>
    <w:rsid w:val="00E40481"/>
    <w:rsid w:val="00E41C6A"/>
    <w:rsid w:val="00E41D33"/>
    <w:rsid w:val="00E41E32"/>
    <w:rsid w:val="00E4211F"/>
    <w:rsid w:val="00E44672"/>
    <w:rsid w:val="00E469A9"/>
    <w:rsid w:val="00E46E77"/>
    <w:rsid w:val="00E47379"/>
    <w:rsid w:val="00E47DBF"/>
    <w:rsid w:val="00E50204"/>
    <w:rsid w:val="00E5037A"/>
    <w:rsid w:val="00E504B3"/>
    <w:rsid w:val="00E51766"/>
    <w:rsid w:val="00E522CD"/>
    <w:rsid w:val="00E54296"/>
    <w:rsid w:val="00E552C0"/>
    <w:rsid w:val="00E556B0"/>
    <w:rsid w:val="00E55BF9"/>
    <w:rsid w:val="00E55ECA"/>
    <w:rsid w:val="00E57876"/>
    <w:rsid w:val="00E60C9E"/>
    <w:rsid w:val="00E61092"/>
    <w:rsid w:val="00E6316C"/>
    <w:rsid w:val="00E63AAF"/>
    <w:rsid w:val="00E63B20"/>
    <w:rsid w:val="00E63E42"/>
    <w:rsid w:val="00E64AB4"/>
    <w:rsid w:val="00E65FE3"/>
    <w:rsid w:val="00E703D4"/>
    <w:rsid w:val="00E70828"/>
    <w:rsid w:val="00E71221"/>
    <w:rsid w:val="00E71BFE"/>
    <w:rsid w:val="00E71EDA"/>
    <w:rsid w:val="00E722F0"/>
    <w:rsid w:val="00E72DDE"/>
    <w:rsid w:val="00E73310"/>
    <w:rsid w:val="00E74A08"/>
    <w:rsid w:val="00E7622E"/>
    <w:rsid w:val="00E76650"/>
    <w:rsid w:val="00E77F18"/>
    <w:rsid w:val="00E801DA"/>
    <w:rsid w:val="00E806C9"/>
    <w:rsid w:val="00E81783"/>
    <w:rsid w:val="00E8184B"/>
    <w:rsid w:val="00E82E65"/>
    <w:rsid w:val="00E836D1"/>
    <w:rsid w:val="00E83874"/>
    <w:rsid w:val="00E85CD7"/>
    <w:rsid w:val="00E86D1A"/>
    <w:rsid w:val="00E86E81"/>
    <w:rsid w:val="00E87252"/>
    <w:rsid w:val="00E87A7C"/>
    <w:rsid w:val="00E919A7"/>
    <w:rsid w:val="00E91A01"/>
    <w:rsid w:val="00E91D00"/>
    <w:rsid w:val="00E9225F"/>
    <w:rsid w:val="00E94040"/>
    <w:rsid w:val="00E958D5"/>
    <w:rsid w:val="00E95D83"/>
    <w:rsid w:val="00E96270"/>
    <w:rsid w:val="00E96437"/>
    <w:rsid w:val="00E97126"/>
    <w:rsid w:val="00E97D51"/>
    <w:rsid w:val="00EA00B3"/>
    <w:rsid w:val="00EA0948"/>
    <w:rsid w:val="00EA0B28"/>
    <w:rsid w:val="00EA2912"/>
    <w:rsid w:val="00EA4483"/>
    <w:rsid w:val="00EA5D5D"/>
    <w:rsid w:val="00EA6F5D"/>
    <w:rsid w:val="00EB07F8"/>
    <w:rsid w:val="00EB11E9"/>
    <w:rsid w:val="00EB143B"/>
    <w:rsid w:val="00EB1440"/>
    <w:rsid w:val="00EB158B"/>
    <w:rsid w:val="00EB15D0"/>
    <w:rsid w:val="00EB17A3"/>
    <w:rsid w:val="00EB24E8"/>
    <w:rsid w:val="00EB2923"/>
    <w:rsid w:val="00EB31EE"/>
    <w:rsid w:val="00EB330B"/>
    <w:rsid w:val="00EB54A7"/>
    <w:rsid w:val="00EB7094"/>
    <w:rsid w:val="00EB7524"/>
    <w:rsid w:val="00EB7954"/>
    <w:rsid w:val="00EB7BC7"/>
    <w:rsid w:val="00EB7ECB"/>
    <w:rsid w:val="00EC1AD1"/>
    <w:rsid w:val="00EC230E"/>
    <w:rsid w:val="00EC24B6"/>
    <w:rsid w:val="00EC3474"/>
    <w:rsid w:val="00EC4530"/>
    <w:rsid w:val="00EC4FE6"/>
    <w:rsid w:val="00EC5490"/>
    <w:rsid w:val="00EC5BB7"/>
    <w:rsid w:val="00EC68A2"/>
    <w:rsid w:val="00EC7C43"/>
    <w:rsid w:val="00ED0634"/>
    <w:rsid w:val="00ED2EB0"/>
    <w:rsid w:val="00ED31A4"/>
    <w:rsid w:val="00ED31AB"/>
    <w:rsid w:val="00ED4441"/>
    <w:rsid w:val="00ED477C"/>
    <w:rsid w:val="00ED6738"/>
    <w:rsid w:val="00ED6B53"/>
    <w:rsid w:val="00ED7226"/>
    <w:rsid w:val="00ED7349"/>
    <w:rsid w:val="00ED75D0"/>
    <w:rsid w:val="00ED7820"/>
    <w:rsid w:val="00EE11A9"/>
    <w:rsid w:val="00EE2176"/>
    <w:rsid w:val="00EE32FA"/>
    <w:rsid w:val="00EE3ECF"/>
    <w:rsid w:val="00EE476B"/>
    <w:rsid w:val="00EE520D"/>
    <w:rsid w:val="00EE68A0"/>
    <w:rsid w:val="00EE7159"/>
    <w:rsid w:val="00EE73EF"/>
    <w:rsid w:val="00EE791A"/>
    <w:rsid w:val="00EE7EE7"/>
    <w:rsid w:val="00EF0FDF"/>
    <w:rsid w:val="00EF1D96"/>
    <w:rsid w:val="00EF3894"/>
    <w:rsid w:val="00EF4800"/>
    <w:rsid w:val="00EF641E"/>
    <w:rsid w:val="00EF65CD"/>
    <w:rsid w:val="00EF7559"/>
    <w:rsid w:val="00F008A6"/>
    <w:rsid w:val="00F024A8"/>
    <w:rsid w:val="00F03E41"/>
    <w:rsid w:val="00F03E91"/>
    <w:rsid w:val="00F050C1"/>
    <w:rsid w:val="00F06489"/>
    <w:rsid w:val="00F064F3"/>
    <w:rsid w:val="00F07CB7"/>
    <w:rsid w:val="00F07CE8"/>
    <w:rsid w:val="00F07FFA"/>
    <w:rsid w:val="00F10899"/>
    <w:rsid w:val="00F119CB"/>
    <w:rsid w:val="00F11C4E"/>
    <w:rsid w:val="00F141A2"/>
    <w:rsid w:val="00F15024"/>
    <w:rsid w:val="00F15320"/>
    <w:rsid w:val="00F1639E"/>
    <w:rsid w:val="00F16498"/>
    <w:rsid w:val="00F1676A"/>
    <w:rsid w:val="00F16B31"/>
    <w:rsid w:val="00F16D18"/>
    <w:rsid w:val="00F16F2D"/>
    <w:rsid w:val="00F17EE2"/>
    <w:rsid w:val="00F2125E"/>
    <w:rsid w:val="00F22C76"/>
    <w:rsid w:val="00F2322B"/>
    <w:rsid w:val="00F235B4"/>
    <w:rsid w:val="00F23E54"/>
    <w:rsid w:val="00F25949"/>
    <w:rsid w:val="00F26B70"/>
    <w:rsid w:val="00F27147"/>
    <w:rsid w:val="00F306A7"/>
    <w:rsid w:val="00F30AB9"/>
    <w:rsid w:val="00F30E6B"/>
    <w:rsid w:val="00F30FEE"/>
    <w:rsid w:val="00F31705"/>
    <w:rsid w:val="00F31D3D"/>
    <w:rsid w:val="00F32DF6"/>
    <w:rsid w:val="00F33ED2"/>
    <w:rsid w:val="00F342A9"/>
    <w:rsid w:val="00F34375"/>
    <w:rsid w:val="00F349A2"/>
    <w:rsid w:val="00F3605D"/>
    <w:rsid w:val="00F37D9F"/>
    <w:rsid w:val="00F40426"/>
    <w:rsid w:val="00F40759"/>
    <w:rsid w:val="00F40C65"/>
    <w:rsid w:val="00F41AF9"/>
    <w:rsid w:val="00F41D07"/>
    <w:rsid w:val="00F43A69"/>
    <w:rsid w:val="00F45178"/>
    <w:rsid w:val="00F4682E"/>
    <w:rsid w:val="00F46B0E"/>
    <w:rsid w:val="00F477FA"/>
    <w:rsid w:val="00F51737"/>
    <w:rsid w:val="00F51B19"/>
    <w:rsid w:val="00F523C1"/>
    <w:rsid w:val="00F52D76"/>
    <w:rsid w:val="00F549C8"/>
    <w:rsid w:val="00F55847"/>
    <w:rsid w:val="00F55FB4"/>
    <w:rsid w:val="00F5621A"/>
    <w:rsid w:val="00F5676E"/>
    <w:rsid w:val="00F56D96"/>
    <w:rsid w:val="00F573BA"/>
    <w:rsid w:val="00F60677"/>
    <w:rsid w:val="00F60AE5"/>
    <w:rsid w:val="00F60EC6"/>
    <w:rsid w:val="00F65048"/>
    <w:rsid w:val="00F656A9"/>
    <w:rsid w:val="00F6614C"/>
    <w:rsid w:val="00F67D5E"/>
    <w:rsid w:val="00F67F94"/>
    <w:rsid w:val="00F72BC6"/>
    <w:rsid w:val="00F73B90"/>
    <w:rsid w:val="00F7419B"/>
    <w:rsid w:val="00F742A7"/>
    <w:rsid w:val="00F74CC1"/>
    <w:rsid w:val="00F7638F"/>
    <w:rsid w:val="00F7682C"/>
    <w:rsid w:val="00F76B94"/>
    <w:rsid w:val="00F77CA3"/>
    <w:rsid w:val="00F80368"/>
    <w:rsid w:val="00F8059B"/>
    <w:rsid w:val="00F810E2"/>
    <w:rsid w:val="00F81BCC"/>
    <w:rsid w:val="00F822D4"/>
    <w:rsid w:val="00F824D6"/>
    <w:rsid w:val="00F84335"/>
    <w:rsid w:val="00F84457"/>
    <w:rsid w:val="00F84664"/>
    <w:rsid w:val="00F850CE"/>
    <w:rsid w:val="00F85179"/>
    <w:rsid w:val="00F85929"/>
    <w:rsid w:val="00F87002"/>
    <w:rsid w:val="00F871DF"/>
    <w:rsid w:val="00F87375"/>
    <w:rsid w:val="00F8764A"/>
    <w:rsid w:val="00F92903"/>
    <w:rsid w:val="00F92B45"/>
    <w:rsid w:val="00F9371E"/>
    <w:rsid w:val="00F93D94"/>
    <w:rsid w:val="00F94186"/>
    <w:rsid w:val="00F9452D"/>
    <w:rsid w:val="00F94F38"/>
    <w:rsid w:val="00F9669D"/>
    <w:rsid w:val="00F97CB2"/>
    <w:rsid w:val="00F97D60"/>
    <w:rsid w:val="00FA1B7B"/>
    <w:rsid w:val="00FA5729"/>
    <w:rsid w:val="00FA5A24"/>
    <w:rsid w:val="00FA5AC9"/>
    <w:rsid w:val="00FA602E"/>
    <w:rsid w:val="00FA67CE"/>
    <w:rsid w:val="00FA6C88"/>
    <w:rsid w:val="00FA73BF"/>
    <w:rsid w:val="00FB1677"/>
    <w:rsid w:val="00FB1682"/>
    <w:rsid w:val="00FB1A29"/>
    <w:rsid w:val="00FB338C"/>
    <w:rsid w:val="00FB3862"/>
    <w:rsid w:val="00FB46F2"/>
    <w:rsid w:val="00FB4761"/>
    <w:rsid w:val="00FB53A0"/>
    <w:rsid w:val="00FC017F"/>
    <w:rsid w:val="00FC046E"/>
    <w:rsid w:val="00FC159F"/>
    <w:rsid w:val="00FC18EE"/>
    <w:rsid w:val="00FC1B8D"/>
    <w:rsid w:val="00FC2D09"/>
    <w:rsid w:val="00FC3E27"/>
    <w:rsid w:val="00FC48B6"/>
    <w:rsid w:val="00FC55D9"/>
    <w:rsid w:val="00FC58DC"/>
    <w:rsid w:val="00FC5A12"/>
    <w:rsid w:val="00FC6477"/>
    <w:rsid w:val="00FD1BD8"/>
    <w:rsid w:val="00FD2424"/>
    <w:rsid w:val="00FD38CD"/>
    <w:rsid w:val="00FD557D"/>
    <w:rsid w:val="00FD6DF0"/>
    <w:rsid w:val="00FD7412"/>
    <w:rsid w:val="00FE0830"/>
    <w:rsid w:val="00FE0ED5"/>
    <w:rsid w:val="00FE1591"/>
    <w:rsid w:val="00FE2EBE"/>
    <w:rsid w:val="00FE31F2"/>
    <w:rsid w:val="00FE4114"/>
    <w:rsid w:val="00FE4923"/>
    <w:rsid w:val="00FE5957"/>
    <w:rsid w:val="00FE5995"/>
    <w:rsid w:val="00FE6EEA"/>
    <w:rsid w:val="00FE7104"/>
    <w:rsid w:val="00FF069B"/>
    <w:rsid w:val="00FF073F"/>
    <w:rsid w:val="00FF0ADA"/>
    <w:rsid w:val="00FF0B85"/>
    <w:rsid w:val="00FF1273"/>
    <w:rsid w:val="00FF1DDC"/>
    <w:rsid w:val="00FF2258"/>
    <w:rsid w:val="00FF26BC"/>
    <w:rsid w:val="00FF29F9"/>
    <w:rsid w:val="00FF303C"/>
    <w:rsid w:val="00FF37AE"/>
    <w:rsid w:val="02AE1145"/>
    <w:rsid w:val="0814559E"/>
    <w:rsid w:val="098175B4"/>
    <w:rsid w:val="0EAA1B24"/>
    <w:rsid w:val="106F63B8"/>
    <w:rsid w:val="1832125E"/>
    <w:rsid w:val="186F2636"/>
    <w:rsid w:val="18F7495B"/>
    <w:rsid w:val="19354BD4"/>
    <w:rsid w:val="1BA84B87"/>
    <w:rsid w:val="1BD020BD"/>
    <w:rsid w:val="1BEA548C"/>
    <w:rsid w:val="1BFF3FCD"/>
    <w:rsid w:val="1E2C3B3A"/>
    <w:rsid w:val="1E8C0C9C"/>
    <w:rsid w:val="1F5815C4"/>
    <w:rsid w:val="2107375E"/>
    <w:rsid w:val="222A65E3"/>
    <w:rsid w:val="22592833"/>
    <w:rsid w:val="23157C10"/>
    <w:rsid w:val="23E12CD1"/>
    <w:rsid w:val="2629648C"/>
    <w:rsid w:val="26BB2545"/>
    <w:rsid w:val="270A514A"/>
    <w:rsid w:val="283755B5"/>
    <w:rsid w:val="296E14DF"/>
    <w:rsid w:val="29EE7C1F"/>
    <w:rsid w:val="2A1A0CEB"/>
    <w:rsid w:val="2B795EE5"/>
    <w:rsid w:val="2BC43F00"/>
    <w:rsid w:val="2C0C76E2"/>
    <w:rsid w:val="2DE316E7"/>
    <w:rsid w:val="2F6B4E1A"/>
    <w:rsid w:val="307A6987"/>
    <w:rsid w:val="30E406DC"/>
    <w:rsid w:val="336B2A86"/>
    <w:rsid w:val="352E7D40"/>
    <w:rsid w:val="35531555"/>
    <w:rsid w:val="35CA3BD6"/>
    <w:rsid w:val="36415EAC"/>
    <w:rsid w:val="3656545C"/>
    <w:rsid w:val="36A007CA"/>
    <w:rsid w:val="38F43E4F"/>
    <w:rsid w:val="39160DB7"/>
    <w:rsid w:val="392F0D01"/>
    <w:rsid w:val="39643FCE"/>
    <w:rsid w:val="3AA56F5F"/>
    <w:rsid w:val="3AD8068C"/>
    <w:rsid w:val="3E194C24"/>
    <w:rsid w:val="3F122481"/>
    <w:rsid w:val="3F520ACF"/>
    <w:rsid w:val="40077A9C"/>
    <w:rsid w:val="401029DA"/>
    <w:rsid w:val="446F41B2"/>
    <w:rsid w:val="45291CC5"/>
    <w:rsid w:val="45A55DFD"/>
    <w:rsid w:val="4A3C4C8F"/>
    <w:rsid w:val="4A533430"/>
    <w:rsid w:val="4A612D70"/>
    <w:rsid w:val="4A821591"/>
    <w:rsid w:val="4BA17066"/>
    <w:rsid w:val="4BAC7162"/>
    <w:rsid w:val="4D740F95"/>
    <w:rsid w:val="4E6104CB"/>
    <w:rsid w:val="500D2CD5"/>
    <w:rsid w:val="51173032"/>
    <w:rsid w:val="52734B8D"/>
    <w:rsid w:val="55487846"/>
    <w:rsid w:val="55984264"/>
    <w:rsid w:val="599F035F"/>
    <w:rsid w:val="5A05428D"/>
    <w:rsid w:val="5BA746EF"/>
    <w:rsid w:val="5E753939"/>
    <w:rsid w:val="603E67DA"/>
    <w:rsid w:val="60DD4245"/>
    <w:rsid w:val="629E3EA0"/>
    <w:rsid w:val="63F26259"/>
    <w:rsid w:val="64A137DB"/>
    <w:rsid w:val="66F465C8"/>
    <w:rsid w:val="676459CF"/>
    <w:rsid w:val="67CF378B"/>
    <w:rsid w:val="68E07617"/>
    <w:rsid w:val="6C1E71AE"/>
    <w:rsid w:val="6C9C1AF6"/>
    <w:rsid w:val="6CDA0E11"/>
    <w:rsid w:val="6D5D2923"/>
    <w:rsid w:val="6F440B88"/>
    <w:rsid w:val="70D770AA"/>
    <w:rsid w:val="70E605BB"/>
    <w:rsid w:val="723E2669"/>
    <w:rsid w:val="768E6185"/>
    <w:rsid w:val="76DB355D"/>
    <w:rsid w:val="78283412"/>
    <w:rsid w:val="79ED6E4F"/>
    <w:rsid w:val="7B2C5B63"/>
    <w:rsid w:val="7C5046CB"/>
    <w:rsid w:val="7E3F6496"/>
    <w:rsid w:val="7F0D73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2EAA56A"/>
  <w15:docId w15:val="{2A4951A9-6CEC-432D-8B8A-CED32EA57FB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0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2">
    <w:name w:val="heading 2"/>
    <w:basedOn w:val="a"/>
    <w:next w:val="a"/>
    <w:link w:val="20"/>
    <w:pPr>
      <w:keepNext/>
      <w:keepLines/>
      <w:spacing w:before="260" w:after="260" w:line="416" w:lineRule="auto"/>
      <w:outlineLvl w:val="1"/>
    </w:pPr>
    <w:rPr>
      <w:rFonts w:ascii="Cambria" w:hAnsi="Cambria"/>
      <w:b/>
      <w:bCs/>
      <w:sz w:val="32"/>
      <w:szCs w:val="32"/>
    </w:rPr>
  </w:style>
  <w:style w:type="paragraph" w:styleId="3">
    <w:name w:val="heading 3"/>
    <w:basedOn w:val="a"/>
    <w:next w:val="a"/>
    <w:link w:val="30"/>
    <w:pPr>
      <w:spacing w:line="580" w:lineRule="exact"/>
      <w:ind w:firstLineChars="200" w:firstLine="200"/>
      <w:contextualSpacing/>
      <w:outlineLvl w:val="2"/>
    </w:pPr>
    <w:rPr>
      <w:rFonts w:ascii="楷体" w:eastAsia="楷体" w:hAnsi="楷体"/>
      <w:b/>
      <w:bCs/>
      <w:sz w:val="32"/>
      <w:szCs w:val="32"/>
    </w:rPr>
  </w:style>
  <w:style w:type="paragraph" w:styleId="4">
    <w:name w:val="heading 4"/>
    <w:basedOn w:val="a"/>
    <w:next w:val="a"/>
    <w:link w:val="40"/>
    <w:pPr>
      <w:keepNext/>
      <w:keepLines/>
      <w:spacing w:line="580" w:lineRule="exact"/>
      <w:ind w:firstLineChars="200" w:firstLine="200"/>
      <w:contextualSpacing/>
      <w:outlineLvl w:val="3"/>
    </w:pPr>
    <w:rPr>
      <w:rFonts w:ascii="仿宋" w:eastAsia="仿宋" w:hAnsi="Cambria"/>
      <w:b/>
      <w:bCs/>
      <w:color w:val="000000"/>
      <w:sz w:val="32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pPr>
      <w:jc w:val="left"/>
    </w:pPr>
  </w:style>
  <w:style w:type="paragraph" w:styleId="a5">
    <w:name w:val="Balloon Text"/>
    <w:basedOn w:val="a"/>
    <w:link w:val="a6"/>
    <w:rPr>
      <w:sz w:val="18"/>
      <w:szCs w:val="18"/>
    </w:rPr>
  </w:style>
  <w:style w:type="paragraph" w:styleId="a7">
    <w:name w:val="footer"/>
    <w:basedOn w:val="a"/>
    <w:link w:val="a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Normal (Web)"/>
    <w:basedOn w:val="a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ac">
    <w:name w:val="annotation subject"/>
    <w:basedOn w:val="a3"/>
    <w:next w:val="a3"/>
    <w:link w:val="ad"/>
    <w:rPr>
      <w:b/>
      <w:bCs/>
    </w:rPr>
  </w:style>
  <w:style w:type="table" w:styleId="ae">
    <w:name w:val="Table Grid"/>
    <w:basedOn w:val="a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">
    <w:name w:val="Strong"/>
    <w:rPr>
      <w:rFonts w:ascii="Times New Roman" w:eastAsia="宋体" w:hAnsi="Times New Roman" w:cs="Times New Roman"/>
      <w:b/>
      <w:bCs/>
    </w:rPr>
  </w:style>
  <w:style w:type="character" w:styleId="af0">
    <w:name w:val="Emphasis"/>
    <w:rPr>
      <w:rFonts w:ascii="Times New Roman" w:eastAsia="宋体" w:hAnsi="Times New Roman" w:cs="Times New Roman"/>
      <w:i/>
      <w:iCs/>
    </w:rPr>
  </w:style>
  <w:style w:type="character" w:styleId="af1">
    <w:name w:val="annotation reference"/>
    <w:rPr>
      <w:rFonts w:ascii="Times New Roman" w:eastAsia="宋体" w:hAnsi="Times New Roman" w:cs="Times New Roman"/>
      <w:sz w:val="21"/>
      <w:szCs w:val="21"/>
    </w:rPr>
  </w:style>
  <w:style w:type="character" w:customStyle="1" w:styleId="10">
    <w:name w:val="标题 1 字符"/>
    <w:link w:val="1"/>
    <w:rPr>
      <w:rFonts w:ascii="Times New Roman" w:eastAsia="宋体" w:hAnsi="Times New Roman" w:cs="Times New Roman"/>
      <w:b/>
      <w:bCs/>
      <w:kern w:val="44"/>
      <w:sz w:val="44"/>
      <w:szCs w:val="44"/>
    </w:rPr>
  </w:style>
  <w:style w:type="character" w:customStyle="1" w:styleId="20">
    <w:name w:val="标题 2 字符"/>
    <w:link w:val="2"/>
    <w:rPr>
      <w:rFonts w:ascii="Cambria" w:eastAsia="宋体" w:hAnsi="Cambria" w:cs="Times New Roman"/>
      <w:b/>
      <w:bCs/>
      <w:kern w:val="2"/>
      <w:sz w:val="32"/>
      <w:szCs w:val="32"/>
    </w:rPr>
  </w:style>
  <w:style w:type="character" w:customStyle="1" w:styleId="30">
    <w:name w:val="标题 3 字符"/>
    <w:link w:val="3"/>
    <w:rPr>
      <w:rFonts w:ascii="楷体" w:eastAsia="楷体" w:hAnsi="楷体" w:cs="Times New Roman"/>
      <w:b/>
      <w:bCs/>
      <w:kern w:val="2"/>
      <w:sz w:val="32"/>
      <w:szCs w:val="32"/>
    </w:rPr>
  </w:style>
  <w:style w:type="character" w:customStyle="1" w:styleId="40">
    <w:name w:val="标题 4 字符"/>
    <w:link w:val="4"/>
    <w:rPr>
      <w:rFonts w:ascii="仿宋" w:eastAsia="仿宋" w:hAnsi="Cambria" w:cs="Times New Roman"/>
      <w:b/>
      <w:bCs/>
      <w:color w:val="000000"/>
      <w:kern w:val="2"/>
      <w:sz w:val="32"/>
      <w:szCs w:val="28"/>
    </w:rPr>
  </w:style>
  <w:style w:type="character" w:customStyle="1" w:styleId="a4">
    <w:name w:val="批注文字 字符"/>
    <w:link w:val="a3"/>
    <w:rPr>
      <w:rFonts w:ascii="Times New Roman" w:eastAsia="宋体" w:hAnsi="Times New Roman" w:cs="Times New Roman"/>
    </w:rPr>
  </w:style>
  <w:style w:type="character" w:customStyle="1" w:styleId="a6">
    <w:name w:val="批注框文本 字符"/>
    <w:link w:val="a5"/>
    <w:rPr>
      <w:rFonts w:ascii="Times New Roman" w:eastAsia="宋体" w:hAnsi="Times New Roman" w:cs="Times New Roman"/>
      <w:sz w:val="18"/>
      <w:szCs w:val="18"/>
    </w:rPr>
  </w:style>
  <w:style w:type="character" w:customStyle="1" w:styleId="a8">
    <w:name w:val="页脚 字符"/>
    <w:link w:val="a7"/>
    <w:rPr>
      <w:rFonts w:ascii="Times New Roman" w:eastAsia="宋体" w:hAnsi="Times New Roman" w:cs="Times New Roman"/>
      <w:sz w:val="18"/>
      <w:szCs w:val="18"/>
    </w:rPr>
  </w:style>
  <w:style w:type="character" w:customStyle="1" w:styleId="aa">
    <w:name w:val="页眉 字符"/>
    <w:link w:val="a9"/>
    <w:rPr>
      <w:rFonts w:ascii="Times New Roman" w:eastAsia="宋体" w:hAnsi="Times New Roman" w:cs="Times New Roman"/>
      <w:sz w:val="18"/>
      <w:szCs w:val="18"/>
    </w:rPr>
  </w:style>
  <w:style w:type="character" w:customStyle="1" w:styleId="ad">
    <w:name w:val="批注主题 字符"/>
    <w:link w:val="ac"/>
    <w:rPr>
      <w:rFonts w:ascii="Times New Roman" w:eastAsia="宋体" w:hAnsi="Times New Roman" w:cs="Times New Roman"/>
      <w:b/>
      <w:bCs/>
    </w:rPr>
  </w:style>
  <w:style w:type="character" w:customStyle="1" w:styleId="15">
    <w:name w:val="15"/>
    <w:rPr>
      <w:rFonts w:ascii="Times New Roman" w:eastAsia="宋体" w:hAnsi="Times New Roman" w:cs="Times New Roman"/>
    </w:rPr>
  </w:style>
  <w:style w:type="character" w:customStyle="1" w:styleId="b-free-read-leaf">
    <w:name w:val="b-free-read-leaf"/>
    <w:rPr>
      <w:rFonts w:ascii="Times New Roman" w:eastAsia="宋体" w:hAnsi="Times New Roman" w:cs="Times New Roman"/>
    </w:rPr>
  </w:style>
  <w:style w:type="character" w:customStyle="1" w:styleId="content-right8zs40">
    <w:name w:val="content-right_8zs40"/>
    <w:rPr>
      <w:rFonts w:ascii="Times New Roman" w:eastAsia="宋体" w:hAnsi="Times New Roman" w:cs="Times New Roman"/>
    </w:rPr>
  </w:style>
  <w:style w:type="character" w:customStyle="1" w:styleId="font2800">
    <w:name w:val="font2800"/>
    <w:rPr>
      <w:rFonts w:ascii="Times New Roman" w:eastAsia="宋体" w:hAnsi="Times New Roman" w:cs="Times New Roman"/>
    </w:rPr>
  </w:style>
  <w:style w:type="character" w:customStyle="1" w:styleId="bjh-p">
    <w:name w:val="bjh-p"/>
    <w:rPr>
      <w:rFonts w:ascii="Times New Roman" w:eastAsia="宋体" w:hAnsi="Times New Roman" w:cs="Times New Roman"/>
    </w:rPr>
  </w:style>
  <w:style w:type="paragraph" w:customStyle="1" w:styleId="p0">
    <w:name w:val="p0"/>
    <w:basedOn w:val="a"/>
    <w:pPr>
      <w:widowControl/>
    </w:pPr>
    <w:rPr>
      <w:rFonts w:ascii="Calibri" w:hAnsi="Calibri" w:cs="Calibri"/>
      <w:kern w:val="0"/>
      <w:szCs w:val="21"/>
    </w:rPr>
  </w:style>
  <w:style w:type="paragraph" w:customStyle="1" w:styleId="11">
    <w:name w:val="修订1"/>
    <w:rPr>
      <w:kern w:val="2"/>
      <w:sz w:val="21"/>
      <w:szCs w:val="22"/>
    </w:rPr>
  </w:style>
  <w:style w:type="paragraph" w:styleId="af2">
    <w:name w:val="List Paragraph"/>
    <w:basedOn w:val="a"/>
    <w:pPr>
      <w:ind w:firstLineChars="200" w:firstLine="420"/>
    </w:pPr>
  </w:style>
  <w:style w:type="character" w:customStyle="1" w:styleId="Hyperlink0">
    <w:name w:val="Hyperlink.0"/>
    <w:rPr>
      <w:rFonts w:ascii="仿宋_GB2312" w:eastAsia="仿宋_GB2312" w:hAnsi="仿宋_GB2312" w:cs="仿宋_GB2312"/>
      <w:sz w:val="32"/>
      <w:szCs w:val="32"/>
      <w:lang w:val="zh-TW" w:eastAsia="zh-TW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149</TotalTime>
  <Pages>20</Pages>
  <Words>1433</Words>
  <Characters>8172</Characters>
  <Application>Microsoft Office Word</Application>
  <DocSecurity>0</DocSecurity>
  <Lines>68</Lines>
  <Paragraphs>19</Paragraphs>
  <ScaleCrop>false</ScaleCrop>
  <Company>Hewlett-Packard Company</Company>
  <LinksUpToDate>false</LinksUpToDate>
  <CharactersWithSpaces>9586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吴雨</dc:creator>
  <cp:lastModifiedBy>雨 吴</cp:lastModifiedBy>
  <cp:revision>10</cp:revision>
  <cp:lastPrinted>2024-04-02T02:41:00Z</cp:lastPrinted>
  <dcterms:created xsi:type="dcterms:W3CDTF">2024-03-26T13:46:00Z</dcterms:created>
  <dcterms:modified xsi:type="dcterms:W3CDTF">2024-06-19T03:32:00Z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ABA5F6E3FD5E4842A8A2375BD537AD76_13</vt:lpwstr>
  </property>
</Properties>
</file>